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C5" w:rsidRDefault="00D45E36">
      <w:pPr>
        <w:pStyle w:val="a6"/>
        <w:sectPr w:rsidR="006541C5">
          <w:headerReference w:type="even" r:id="rId8"/>
          <w:headerReference w:type="default" r:id="rId9"/>
          <w:footerReference w:type="even" r:id="rId10"/>
          <w:footerReference w:type="default" r:id="rId11"/>
          <w:pgSz w:w="11907" w:h="16839"/>
          <w:pgMar w:top="567" w:right="851" w:bottom="1361" w:left="1418" w:header="0" w:footer="0" w:gutter="0"/>
          <w:pgNumType w:start="1"/>
          <w:cols w:space="720"/>
          <w:titlePg/>
          <w:docGrid w:type="lines" w:linePitch="312"/>
        </w:sectPr>
      </w:pPr>
      <w:bookmarkStart w:id="0" w:name="SectionMark0"/>
      <w:bookmarkStart w:id="1" w:name="_Toc15395870"/>
      <w:r>
        <w:pict>
          <v:line id="直接连接符 23" o:spid="_x0000_s1026" style="position:absolute;left:0;text-align:left;z-index:251660288" from="0,183.3pt" to="482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" strokeweight="1pt"/>
        </w:pict>
      </w:r>
      <w:r>
        <w:pict>
          <v:shapetype id="_x0000_t202" coordsize="21600,21600" o:spt="202" path="m,l,21600r21600,l21600,xe">
            <v:stroke joinstyle="miter"/>
            <v:path gradientshapeok="t" o:connecttype="rect"/>
          </v:shapetype>
          <v:shape id="文本框 22" o:spid="_x0000_s1027" type="#_x0000_t202" style="position:absolute;left:0;text-align:left;margin-left:0;margin-top:125.4pt;width:464.45pt;height:56.85pt;z-index:25166848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" stroked="f">
            <v:textbox inset="0,0,0,0">
              <w:txbxContent>
                <w:p w:rsidR="006541C5" w:rsidRDefault="00FB1B89">
                  <w:pPr>
                    <w:pStyle w:val="10"/>
                    <w:rPr>
                      <w:rFonts w:ascii="黑体" w:eastAsia="黑体"/>
                    </w:rPr>
                  </w:pPr>
                  <w:r>
                    <w:rPr>
                      <w:rFonts w:eastAsia="黑体" w:hint="eastAsia"/>
                    </w:rPr>
                    <w:t>T</w:t>
                  </w:r>
                  <w:r>
                    <w:rPr>
                      <w:rFonts w:eastAsia="黑体"/>
                    </w:rPr>
                    <w:t>/</w:t>
                  </w:r>
                  <w:r>
                    <w:rPr>
                      <w:rFonts w:eastAsia="黑体" w:hint="eastAsia"/>
                    </w:rPr>
                    <w:t xml:space="preserve"> MZAMR  </w:t>
                  </w:r>
                  <w:r>
                    <w:rPr>
                      <w:rFonts w:ascii="黑体" w:eastAsia="黑体" w:hint="eastAsia"/>
                    </w:rPr>
                    <w:t>01—2021</w:t>
                  </w:r>
                </w:p>
                <w:p w:rsidR="006541C5" w:rsidRDefault="006541C5">
                  <w:pPr>
                    <w:pStyle w:val="10"/>
                    <w:rPr>
                      <w:rFonts w:ascii="黑体" w:eastAsia="黑体"/>
                    </w:rPr>
                  </w:pPr>
                </w:p>
                <w:p w:rsidR="006541C5" w:rsidRDefault="00FB1B89">
                  <w:pPr>
                    <w:pStyle w:val="10"/>
                    <w:rPr>
                      <w:rFonts w:ascii="黑体" w:eastAsia="黑体"/>
                    </w:rPr>
                  </w:pPr>
                  <w:r>
                    <w:rPr>
                      <w:rFonts w:ascii="黑体" w:eastAsia="黑体" w:hint="eastAsia"/>
                    </w:rPr>
                    <w:t xml:space="preserve">201X </w:t>
                  </w:r>
                </w:p>
                <w:p w:rsidR="006541C5" w:rsidRDefault="006541C5">
                  <w:pPr>
                    <w:pStyle w:val="10"/>
                    <w:spacing w:before="0"/>
                    <w:rPr>
                      <w:rFonts w:ascii="宋体" w:hAnsi="宋体"/>
                      <w:sz w:val="21"/>
                      <w:szCs w:val="21"/>
                    </w:rPr>
                  </w:pPr>
                </w:p>
                <w:p w:rsidR="006541C5" w:rsidRDefault="006541C5">
                  <w:pPr>
                    <w:pStyle w:val="10"/>
                    <w:rPr>
                      <w:rFonts w:ascii="黑体" w:eastAsia="黑体"/>
                    </w:rPr>
                  </w:pPr>
                </w:p>
                <w:p w:rsidR="006541C5" w:rsidRDefault="006541C5">
                  <w:pPr>
                    <w:pStyle w:val="10"/>
                    <w:rPr>
                      <w:rFonts w:ascii="黑体" w:eastAsia="黑体"/>
                    </w:rPr>
                  </w:pPr>
                </w:p>
                <w:p w:rsidR="006541C5" w:rsidRDefault="006541C5">
                  <w:pPr>
                    <w:pStyle w:val="10"/>
                    <w:rPr>
                      <w:rFonts w:ascii="黑体" w:eastAsia="黑体"/>
                    </w:rPr>
                  </w:pPr>
                </w:p>
              </w:txbxContent>
            </v:textbox>
            <w10:wrap anchorx="margin" anchory="margin"/>
            <w10:anchorlock/>
          </v:shape>
        </w:pict>
      </w:r>
      <w:r>
        <w:pict>
          <v:shape id="文本框 21" o:spid="_x0000_s1028" type="#_x0000_t202" style="position:absolute;left:0;text-align:left;margin-left:0;margin-top:717.2pt;width:481.9pt;height:28.6pt;z-index:25166745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" stroked="f">
            <v:textbox inset="0,0,0,0">
              <w:txbxContent>
                <w:p w:rsidR="00CA6BF3" w:rsidRDefault="00CA6BF3" w:rsidP="00CA6BF3">
                  <w:pPr>
                    <w:pStyle w:val="a8"/>
                  </w:pPr>
                  <w:r>
                    <w:rPr>
                      <w:rFonts w:hint="eastAsia"/>
                    </w:rPr>
                    <w:t>梅州市标准化协会 发布</w:t>
                  </w:r>
                </w:p>
                <w:p w:rsidR="006541C5" w:rsidRPr="00CA6BF3" w:rsidRDefault="006541C5" w:rsidP="00CA6BF3"/>
              </w:txbxContent>
            </v:textbox>
            <w10:wrap anchorx="margin" anchory="margin"/>
            <w10:anchorlock/>
          </v:shape>
        </w:pict>
      </w:r>
      <w:r>
        <w:pict>
          <v:shape id="文本框 20" o:spid="_x0000_s1029" type="#_x0000_t202" style="position:absolute;left:0;text-align:left;margin-left:322.9pt;margin-top:674.3pt;width:159pt;height:24.6pt;z-index:25166643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" stroked="f">
            <v:textbox inset="0,0,0,0">
              <w:txbxContent>
                <w:p w:rsidR="006541C5" w:rsidRDefault="00FB1B89">
                  <w:pPr>
                    <w:pStyle w:val="a9"/>
                    <w:numPr>
                      <w:ilvl w:val="4"/>
                      <w:numId w:val="0"/>
                    </w:numPr>
                  </w:pPr>
                  <w:r>
                    <w:rPr>
                      <w:rFonts w:ascii="黑体" w:hint="eastAsia"/>
                    </w:rPr>
                    <w:t>202X-XX-XX</w:t>
                  </w:r>
                  <w:r>
                    <w:rPr>
                      <w:rFonts w:hint="eastAsia"/>
                    </w:rPr>
                    <w:t>实施</w:t>
                  </w:r>
                </w:p>
              </w:txbxContent>
            </v:textbox>
            <w10:wrap anchorx="margin" anchory="margin"/>
            <w10:anchorlock/>
          </v:shape>
        </w:pict>
      </w:r>
      <w:r>
        <w:pict>
          <v:shape id="文本框 19" o:spid="_x0000_s1030" type="#_x0000_t202" style="position:absolute;left:0;text-align:left;margin-left:0;margin-top:674.3pt;width:159pt;height:24.6pt;z-index:25166540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" stroked="f">
            <v:textbox inset="0,0,0,0">
              <w:txbxContent>
                <w:p w:rsidR="006541C5" w:rsidRDefault="00FB1B89">
                  <w:pPr>
                    <w:pStyle w:val="aa"/>
                  </w:pPr>
                  <w:r>
                    <w:rPr>
                      <w:rFonts w:ascii="黑体" w:hint="eastAsia"/>
                    </w:rPr>
                    <w:t>202X-XX-XX</w:t>
                  </w:r>
                  <w:r>
                    <w:rPr>
                      <w:rFonts w:hint="eastAsia"/>
                    </w:rPr>
                    <w:t>发布</w:t>
                  </w:r>
                </w:p>
              </w:txbxContent>
            </v:textbox>
            <w10:wrap anchorx="margin" anchory="margin"/>
            <w10:anchorlock/>
          </v:shape>
        </w:pict>
      </w:r>
      <w:r>
        <w:pict>
          <v:shape id="文本框 18" o:spid="_x0000_s1031" type="#_x0000_t202" style="position:absolute;left:0;text-align:left;margin-left:0;margin-top:0;width:200pt;height:51.8pt;z-index:25166438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" stroked="f">
            <v:textbox inset="0,0,0,0">
              <w:txbxContent>
                <w:p w:rsidR="006541C5" w:rsidRDefault="00FB1B89">
                  <w:pPr>
                    <w:pStyle w:val="ab"/>
                    <w:rPr>
                      <w:rFonts w:hAnsi="黑体"/>
                    </w:rPr>
                  </w:pPr>
                  <w:r>
                    <w:rPr>
                      <w:rFonts w:ascii="Times New Roman"/>
                    </w:rPr>
                    <w:t>ICS</w:t>
                  </w:r>
                </w:p>
                <w:p w:rsidR="006541C5" w:rsidRDefault="00FB1B89">
                  <w:pPr>
                    <w:pStyle w:val="ab"/>
                    <w:rPr>
                      <w:rFonts w:ascii="Times New Roman"/>
                    </w:rPr>
                  </w:pPr>
                  <w:r>
                    <w:rPr>
                      <w:rFonts w:ascii="Times New Roman" w:hint="eastAsia"/>
                    </w:rPr>
                    <w:t xml:space="preserve">CCS </w:t>
                  </w:r>
                </w:p>
                <w:p w:rsidR="006541C5" w:rsidRDefault="006541C5">
                  <w:pPr>
                    <w:pStyle w:val="ab"/>
                  </w:pPr>
                </w:p>
              </w:txbxContent>
            </v:textbox>
            <w10:wrap anchorx="margin" anchory="margin"/>
            <w10:anchorlock/>
          </v:shape>
        </w:pict>
      </w:r>
      <w:r>
        <w:pict>
          <v:shape id="文本框 17" o:spid="_x0000_s1032" type="#_x0000_t202" style="position:absolute;left:0;text-align:left;margin-left:200.75pt;margin-top:8.45pt;width:250pt;height:56.7pt;z-index:25166336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" stroked="f">
            <v:textbox inset="0,0,0,0">
              <w:txbxContent>
                <w:p w:rsidR="006541C5" w:rsidRDefault="006541C5"/>
              </w:txbxContent>
            </v:textbox>
            <w10:wrap anchorx="margin" anchory="margin"/>
            <w10:anchorlock/>
          </v:shape>
        </w:pict>
      </w:r>
      <w:r>
        <w:pict>
          <v:shape id="文本框 16" o:spid="_x0000_s1033" type="#_x0000_t202" style="position:absolute;left:0;text-align:left;margin-left:32.25pt;margin-top:79.6pt;width:421.9pt;height:63.75pt;z-index:251662336;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OlrRUeNAgAACQUAAA4AAAAAAAAAAAAAAAAALgIAAGRycy9lMm9Eb2MueG1sUEsBAi0A&#10;FAAGAAgAAAAhAJTXW3beAAAACAEAAA8AAAAAAAAAAAAAAAAA5wQAAGRycy9kb3ducmV2LnhtbFBL&#10;BQYAAAAABAAEAPMAAADyBQAAAAA=&#10;" stroked="f">
            <v:textbox inset="0,0,0,0">
              <w:txbxContent>
                <w:p w:rsidR="006541C5" w:rsidRDefault="00FB1B89">
                  <w:pPr>
                    <w:pStyle w:val="ad"/>
                    <w:rPr>
                      <w:sz w:val="84"/>
                      <w:szCs w:val="84"/>
                    </w:rPr>
                  </w:pPr>
                  <w:r>
                    <w:rPr>
                      <w:rFonts w:hint="eastAsia"/>
                      <w:sz w:val="84"/>
                      <w:szCs w:val="84"/>
                    </w:rPr>
                    <w:t>团体标准</w:t>
                  </w:r>
                </w:p>
              </w:txbxContent>
            </v:textbox>
            <w10:wrap anchorx="margin" anchory="margin"/>
            <w10:anchorlock/>
          </v:shape>
        </w:pict>
      </w:r>
      <w:r>
        <w:pict>
          <v:line id="直接连接符 15" o:spid="_x0000_s1034" style="position:absolute;left:0;text-align:left;z-index:251661312"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" strokeweight="1pt"/>
        </w:pict>
      </w:r>
      <w:r>
        <w:pict>
          <v:shape id="文本框 14" o:spid="_x0000_s1035" type="#_x0000_t202" style="position:absolute;left:0;text-align:left;margin-left:0;margin-top:286.25pt;width:470pt;height:368.6pt;z-index:251659264;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pZgBBpECAAAKBQAADgAAAAAAAAAAAAAAAAAuAgAAZHJzL2Uyb0RvYy54bWxQ&#10;SwECLQAUAAYACAAAACEAdfgxGd8AAAAJAQAADwAAAAAAAAAAAAAAAADrBAAAZHJzL2Rvd25yZXYu&#10;eG1sUEsFBgAAAAAEAAQA8wAAAPcFAAAAAA==&#10;" stroked="f">
            <v:textbox inset="0,0,0,0">
              <w:txbxContent>
                <w:p w:rsidR="006541C5" w:rsidRDefault="00FB1B89">
                  <w:pPr>
                    <w:pStyle w:val="ae"/>
                  </w:pPr>
                  <w:r>
                    <w:rPr>
                      <w:rFonts w:hint="eastAsia"/>
                    </w:rPr>
                    <w:t>乡村振兴农村文化活动中心</w:t>
                  </w:r>
                </w:p>
                <w:p w:rsidR="006541C5" w:rsidRDefault="00FB1B89">
                  <w:pPr>
                    <w:pStyle w:val="ae"/>
                  </w:pPr>
                  <w:r>
                    <w:rPr>
                      <w:rFonts w:hint="eastAsia"/>
                    </w:rPr>
                    <w:t>建设与服务规范</w:t>
                  </w:r>
                </w:p>
                <w:p w:rsidR="006541C5" w:rsidRDefault="006541C5">
                  <w:pPr>
                    <w:widowControl/>
                    <w:jc w:val="center"/>
                    <w:rPr>
                      <w:rFonts w:ascii="Times New Roman" w:eastAsia="黑体" w:hAnsi="Times New Roman"/>
                      <w:b/>
                      <w:kern w:val="0"/>
                      <w:sz w:val="28"/>
                      <w:szCs w:val="28"/>
                    </w:rPr>
                  </w:pPr>
                </w:p>
                <w:p w:rsidR="006541C5" w:rsidRDefault="00FB1B89">
                  <w:pPr>
                    <w:pStyle w:val="ae"/>
                    <w:rPr>
                      <w:sz w:val="28"/>
                      <w:szCs w:val="28"/>
                    </w:rPr>
                  </w:pPr>
                  <w:r>
                    <w:rPr>
                      <w:rFonts w:hint="eastAsia"/>
                      <w:sz w:val="28"/>
                      <w:szCs w:val="28"/>
                    </w:rPr>
                    <w:t>（</w:t>
                  </w:r>
                  <w:r w:rsidR="001D07FC">
                    <w:rPr>
                      <w:rFonts w:hint="eastAsia"/>
                      <w:sz w:val="28"/>
                      <w:szCs w:val="28"/>
                    </w:rPr>
                    <w:t>征求意见</w:t>
                  </w:r>
                  <w:r>
                    <w:rPr>
                      <w:rFonts w:hint="eastAsia"/>
                      <w:sz w:val="28"/>
                      <w:szCs w:val="28"/>
                    </w:rPr>
                    <w:t>稿）</w:t>
                  </w:r>
                </w:p>
                <w:p w:rsidR="006541C5" w:rsidRDefault="00FB1B89">
                  <w:pPr>
                    <w:pStyle w:val="af"/>
                  </w:pPr>
                  <w:r>
                    <w:rPr>
                      <w:rFonts w:hint="eastAsia"/>
                      <w:sz w:val="21"/>
                      <w:szCs w:val="21"/>
                    </w:rPr>
                    <w:t>（本稿完成时间：</w:t>
                  </w:r>
                  <w:r>
                    <w:rPr>
                      <w:rFonts w:ascii="Times New Roman"/>
                      <w:sz w:val="21"/>
                      <w:szCs w:val="21"/>
                    </w:rPr>
                    <w:t>20</w:t>
                  </w:r>
                  <w:r>
                    <w:rPr>
                      <w:rFonts w:ascii="Times New Roman" w:hint="eastAsia"/>
                      <w:sz w:val="21"/>
                      <w:szCs w:val="21"/>
                    </w:rPr>
                    <w:t>21-3-31</w:t>
                  </w:r>
                  <w:r>
                    <w:rPr>
                      <w:rFonts w:hint="eastAsia"/>
                      <w:sz w:val="21"/>
                      <w:szCs w:val="21"/>
                    </w:rPr>
                    <w:t>）</w:t>
                  </w:r>
                </w:p>
                <w:p w:rsidR="006541C5" w:rsidRDefault="006541C5">
                  <w:pPr>
                    <w:pStyle w:val="af0"/>
                  </w:pPr>
                </w:p>
              </w:txbxContent>
            </v:textbox>
            <w10:wrap anchorx="margin" anchory="margin"/>
            <w10:anchorlock/>
          </v:shape>
        </w:pict>
      </w:r>
    </w:p>
    <w:p w:rsidR="006541C5" w:rsidRDefault="00FB1B89">
      <w:pPr>
        <w:pStyle w:val="TOC1"/>
        <w:spacing w:line="240" w:lineRule="auto"/>
        <w:contextualSpacing/>
        <w:jc w:val="center"/>
        <w:rPr>
          <w:rFonts w:ascii="黑体" w:eastAsia="黑体" w:hAnsi="黑体"/>
          <w:color w:val="auto"/>
          <w:lang w:val="zh-CN"/>
        </w:rPr>
      </w:pPr>
      <w:bookmarkStart w:id="2" w:name="_Toc16303"/>
      <w:bookmarkStart w:id="3" w:name="_Toc21021"/>
      <w:bookmarkEnd w:id="0"/>
      <w:bookmarkEnd w:id="1"/>
      <w:r>
        <w:rPr>
          <w:rFonts w:ascii="黑体" w:eastAsia="黑体" w:hAnsi="黑体" w:hint="eastAsia"/>
          <w:color w:val="auto"/>
          <w:lang w:val="zh-CN"/>
        </w:rPr>
        <w:lastRenderedPageBreak/>
        <w:t>前</w:t>
      </w:r>
      <w:bookmarkStart w:id="4" w:name="BKQY"/>
      <w:r>
        <w:rPr>
          <w:rFonts w:ascii="黑体" w:eastAsia="黑体" w:hAnsi="黑体"/>
          <w:color w:val="auto"/>
          <w:lang w:val="zh-CN"/>
        </w:rPr>
        <w:t>  </w:t>
      </w:r>
      <w:r>
        <w:rPr>
          <w:rFonts w:ascii="黑体" w:eastAsia="黑体" w:hAnsi="黑体" w:hint="eastAsia"/>
          <w:color w:val="auto"/>
          <w:lang w:val="zh-CN"/>
        </w:rPr>
        <w:t>言</w:t>
      </w:r>
      <w:bookmarkEnd w:id="2"/>
      <w:bookmarkEnd w:id="3"/>
      <w:bookmarkEnd w:id="4"/>
    </w:p>
    <w:p w:rsidR="006541C5" w:rsidRDefault="006541C5">
      <w:pPr>
        <w:contextualSpacing/>
        <w:rPr>
          <w:lang w:val="zh-CN"/>
        </w:rPr>
      </w:pPr>
    </w:p>
    <w:p w:rsidR="006541C5" w:rsidRDefault="00FB1B89">
      <w:pPr>
        <w:pStyle w:val="a7"/>
        <w:contextualSpacing/>
        <w:rPr>
          <w:rFonts w:hAnsi="宋体"/>
          <w:szCs w:val="21"/>
        </w:rPr>
      </w:pPr>
      <w:r>
        <w:rPr>
          <w:rFonts w:hint="eastAsia"/>
        </w:rPr>
        <w:t>本文件按照 GB/T 1.1-2020《标准化工作导则 第1部分:标准化文件的结构和起草规则》的规定起草。</w:t>
      </w:r>
    </w:p>
    <w:p w:rsidR="006541C5" w:rsidRDefault="00FB1B89">
      <w:pPr>
        <w:pStyle w:val="a7"/>
        <w:contextualSpacing/>
      </w:pPr>
      <w:r>
        <w:rPr>
          <w:rFonts w:hint="eastAsia"/>
        </w:rPr>
        <w:t>本文件由梅州市大埔县村、   村联合提出，并组织实施。</w:t>
      </w:r>
    </w:p>
    <w:p w:rsidR="006541C5" w:rsidRDefault="00FB1B89">
      <w:pPr>
        <w:pStyle w:val="a7"/>
        <w:contextualSpacing/>
      </w:pPr>
      <w:r>
        <w:rPr>
          <w:rFonts w:hint="eastAsia"/>
        </w:rPr>
        <w:t>本文件由梅州市归口。</w:t>
      </w:r>
    </w:p>
    <w:p w:rsidR="006541C5" w:rsidRDefault="00FB1B89">
      <w:pPr>
        <w:pStyle w:val="a7"/>
      </w:pPr>
      <w:r>
        <w:rPr>
          <w:rFonts w:hint="eastAsia"/>
        </w:rPr>
        <w:t>本文件起草单位：梅州市大埔县村、   村。</w:t>
      </w:r>
    </w:p>
    <w:p w:rsidR="006541C5" w:rsidRDefault="00FB1B89">
      <w:pPr>
        <w:pStyle w:val="a7"/>
        <w:sectPr w:rsidR="006541C5">
          <w:headerReference w:type="even" r:id="rId12"/>
          <w:headerReference w:type="default" r:id="rId13"/>
          <w:footerReference w:type="even" r:id="rId14"/>
          <w:footerReference w:type="default" r:id="rId15"/>
          <w:pgSz w:w="11906" w:h="16838"/>
          <w:pgMar w:top="1418" w:right="1361" w:bottom="1134" w:left="1418" w:header="1418" w:footer="1134" w:gutter="0"/>
          <w:pgNumType w:fmt="upperRoman" w:start="1"/>
          <w:cols w:space="720"/>
          <w:formProt w:val="0"/>
          <w:docGrid w:type="linesAndChars" w:linePitch="312"/>
        </w:sectPr>
      </w:pPr>
      <w:r>
        <w:rPr>
          <w:rFonts w:hint="eastAsia"/>
        </w:rPr>
        <w:t>本文件主要起草人：</w:t>
      </w:r>
    </w:p>
    <w:p w:rsidR="006541C5" w:rsidRDefault="006541C5">
      <w:pPr>
        <w:spacing w:line="440" w:lineRule="exact"/>
        <w:jc w:val="center"/>
        <w:rPr>
          <w:rFonts w:ascii="宋体" w:eastAsia="宋体" w:hAnsi="宋体" w:cs="宋体"/>
          <w:b/>
          <w:bCs/>
          <w:sz w:val="32"/>
          <w:szCs w:val="32"/>
        </w:rPr>
      </w:pPr>
    </w:p>
    <w:p w:rsidR="006541C5" w:rsidRDefault="00FB1B89">
      <w:pPr>
        <w:spacing w:line="440" w:lineRule="exact"/>
        <w:jc w:val="center"/>
        <w:rPr>
          <w:rFonts w:ascii="宋体" w:eastAsia="宋体" w:hAnsi="宋体" w:cs="宋体"/>
          <w:b/>
          <w:bCs/>
          <w:sz w:val="32"/>
          <w:szCs w:val="32"/>
        </w:rPr>
      </w:pPr>
      <w:r>
        <w:rPr>
          <w:rFonts w:ascii="宋体" w:eastAsia="宋体" w:hAnsi="宋体" w:cs="宋体"/>
          <w:b/>
          <w:bCs/>
          <w:sz w:val="32"/>
          <w:szCs w:val="32"/>
        </w:rPr>
        <w:t>农村文化活动中心建设与服务规范</w:t>
      </w:r>
      <w:r>
        <w:rPr>
          <w:rFonts w:ascii="宋体" w:eastAsia="宋体" w:hAnsi="宋体" w:cs="宋体"/>
          <w:b/>
          <w:bCs/>
          <w:sz w:val="32"/>
          <w:szCs w:val="32"/>
        </w:rPr>
        <w:br/>
      </w:r>
    </w:p>
    <w:p w:rsidR="006541C5" w:rsidRDefault="00FB1B89">
      <w:pPr>
        <w:spacing w:line="440" w:lineRule="exact"/>
        <w:jc w:val="left"/>
        <w:rPr>
          <w:rFonts w:ascii="宋体" w:eastAsia="宋体" w:hAnsi="宋体" w:cs="宋体"/>
          <w:b/>
          <w:bCs/>
          <w:sz w:val="24"/>
        </w:rPr>
      </w:pPr>
      <w:r>
        <w:rPr>
          <w:rFonts w:ascii="宋体" w:eastAsia="宋体" w:hAnsi="宋体" w:cs="宋体"/>
          <w:b/>
          <w:bCs/>
          <w:sz w:val="24"/>
        </w:rPr>
        <w:t>1范围</w:t>
      </w:r>
    </w:p>
    <w:p w:rsidR="006541C5" w:rsidRDefault="006541C5">
      <w:pPr>
        <w:spacing w:line="440" w:lineRule="exact"/>
        <w:jc w:val="left"/>
        <w:rPr>
          <w:rFonts w:ascii="宋体" w:eastAsia="宋体" w:hAnsi="宋体" w:cs="宋体"/>
          <w:b/>
          <w:bCs/>
          <w:sz w:val="24"/>
        </w:rPr>
      </w:pP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本文件</w:t>
      </w:r>
      <w:r>
        <w:rPr>
          <w:rFonts w:ascii="宋体" w:eastAsia="宋体" w:hAnsi="宋体" w:cs="宋体"/>
          <w:sz w:val="24"/>
        </w:rPr>
        <w:t>规定了农村文化活动中心的职能定位、设施建设与设备配置、服务人员、服务内容及要求运行管理及考核与评价等要求</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本文件</w:t>
      </w:r>
      <w:r>
        <w:rPr>
          <w:rFonts w:ascii="宋体" w:eastAsia="宋体" w:hAnsi="宋体" w:cs="宋体"/>
          <w:sz w:val="24"/>
        </w:rPr>
        <w:t>适用于农村文化活动中心的建设与服务工作</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r>
      <w:r>
        <w:rPr>
          <w:rFonts w:ascii="宋体" w:eastAsia="宋体" w:hAnsi="宋体" w:cs="宋体"/>
          <w:b/>
          <w:bCs/>
          <w:sz w:val="24"/>
        </w:rPr>
        <w:t>2規范性引用文件</w:t>
      </w:r>
    </w:p>
    <w:p w:rsidR="006541C5" w:rsidRDefault="006541C5">
      <w:pPr>
        <w:spacing w:line="440" w:lineRule="exact"/>
        <w:ind w:firstLineChars="200" w:firstLine="482"/>
        <w:jc w:val="left"/>
        <w:rPr>
          <w:rFonts w:ascii="宋体" w:eastAsia="宋体" w:hAnsi="宋体" w:cs="宋体"/>
          <w:b/>
          <w:bCs/>
          <w:sz w:val="24"/>
        </w:rPr>
      </w:pP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下列文件对于本文件的应用是必不可少的。凡是注日期的引用文件,仅所注日期的版本适用于本文件,凡是不注日期的引用文件,其最新版本(包括所有的修改单》适用于本文件。</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GB15630消防安全标志设置要求</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GB/T18883室内空气质量标准</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GB50016建筑设计防火规范</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GA480消防安全标志通用技术条件</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3术语和定义</w:t>
      </w:r>
    </w:p>
    <w:p w:rsidR="006541C5" w:rsidRDefault="006541C5">
      <w:pPr>
        <w:spacing w:line="440" w:lineRule="exact"/>
        <w:ind w:firstLineChars="200" w:firstLine="482"/>
        <w:jc w:val="left"/>
        <w:rPr>
          <w:rFonts w:ascii="宋体" w:eastAsia="宋体" w:hAnsi="宋体" w:cs="宋体"/>
          <w:b/>
          <w:bCs/>
          <w:sz w:val="24"/>
        </w:rPr>
      </w:pP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t>下列术语和定义适用于本文件。</w:t>
      </w:r>
      <w:r>
        <w:rPr>
          <w:rFonts w:ascii="宋体" w:eastAsia="宋体" w:hAnsi="宋体" w:cs="宋体"/>
          <w:sz w:val="24"/>
        </w:rPr>
        <w:br/>
      </w:r>
      <w:r>
        <w:rPr>
          <w:rFonts w:ascii="宋体" w:eastAsia="宋体" w:hAnsi="宋体" w:cs="宋体"/>
          <w:b/>
          <w:bCs/>
          <w:sz w:val="24"/>
        </w:rPr>
        <w:t>3.1</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t>农村文化活动中心</w:t>
      </w:r>
      <w:r>
        <w:rPr>
          <w:rFonts w:ascii="宋体" w:eastAsia="宋体" w:hAnsi="宋体" w:cs="宋体"/>
          <w:sz w:val="24"/>
        </w:rPr>
        <w:t>ruralculturalactivitiescenter</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由行政村建设管理的,以本行政村村民为主要服务对象,集宣传文化、党员教育、科学普及、普法教育、体育健身、文化遗产保护等公共服务于一体的综合性公共文化设施。</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注:文化活动中心是提供群众性文化服务的专用场所,是公共文化服务体系的重装组成部分</w:t>
      </w:r>
      <w:r>
        <w:rPr>
          <w:rFonts w:ascii="宋体" w:eastAsia="宋体" w:hAnsi="宋体" w:cs="宋体" w:hint="eastAsia"/>
          <w:sz w:val="24"/>
        </w:rPr>
        <w:t>。</w:t>
      </w:r>
    </w:p>
    <w:p w:rsidR="006541C5" w:rsidRDefault="006541C5">
      <w:pPr>
        <w:spacing w:line="440" w:lineRule="exact"/>
        <w:ind w:firstLineChars="200" w:firstLine="480"/>
        <w:jc w:val="left"/>
        <w:rPr>
          <w:rFonts w:ascii="宋体" w:eastAsia="宋体" w:hAnsi="宋体" w:cs="宋体"/>
          <w:sz w:val="24"/>
        </w:rPr>
      </w:pPr>
    </w:p>
    <w:p w:rsidR="006541C5" w:rsidRDefault="00FB1B89">
      <w:pPr>
        <w:spacing w:line="440" w:lineRule="exact"/>
        <w:ind w:firstLineChars="200" w:firstLine="482"/>
        <w:jc w:val="left"/>
        <w:rPr>
          <w:rFonts w:ascii="宋体" w:eastAsia="宋体" w:hAnsi="宋体" w:cs="宋体"/>
          <w:b/>
          <w:bCs/>
          <w:sz w:val="24"/>
        </w:rPr>
      </w:pPr>
      <w:r>
        <w:rPr>
          <w:rFonts w:ascii="宋体" w:eastAsia="宋体" w:hAnsi="宋体" w:cs="宋体"/>
          <w:b/>
          <w:bCs/>
          <w:sz w:val="24"/>
        </w:rPr>
        <w:t>4总则</w:t>
      </w:r>
    </w:p>
    <w:p w:rsidR="006541C5" w:rsidRDefault="006541C5">
      <w:pPr>
        <w:spacing w:line="440" w:lineRule="exact"/>
        <w:ind w:firstLineChars="200" w:firstLine="482"/>
        <w:jc w:val="left"/>
        <w:rPr>
          <w:rFonts w:ascii="宋体" w:eastAsia="宋体" w:hAnsi="宋体" w:cs="宋体"/>
          <w:b/>
          <w:bCs/>
          <w:sz w:val="24"/>
        </w:rPr>
      </w:pPr>
    </w:p>
    <w:p w:rsidR="006541C5" w:rsidRDefault="00FB1B89">
      <w:pPr>
        <w:spacing w:line="440" w:lineRule="exact"/>
        <w:jc w:val="left"/>
        <w:rPr>
          <w:rFonts w:ascii="宋体" w:eastAsia="宋体" w:hAnsi="宋体" w:cs="宋体"/>
          <w:sz w:val="24"/>
        </w:rPr>
      </w:pPr>
      <w:r>
        <w:rPr>
          <w:rFonts w:ascii="宋体" w:eastAsia="宋体" w:hAnsi="宋体" w:cs="宋体"/>
          <w:sz w:val="24"/>
        </w:rPr>
        <w:t>4.1文化活动中心应坚持正确导向,遵循公益性、基本性、均等化和便利性原则。</w:t>
      </w:r>
      <w:r>
        <w:rPr>
          <w:rFonts w:ascii="宋体" w:eastAsia="宋体" w:hAnsi="宋体" w:cs="宋体"/>
          <w:sz w:val="24"/>
        </w:rPr>
        <w:br/>
        <w:t>4.2文化活动中心应落实本村农民阶段性的文化需求,承接上级文化服务活动</w:t>
      </w:r>
      <w:r>
        <w:rPr>
          <w:rFonts w:ascii="宋体" w:eastAsia="宋体" w:hAnsi="宋体" w:cs="宋体" w:hint="eastAsia"/>
          <w:sz w:val="24"/>
        </w:rPr>
        <w:t>。</w:t>
      </w:r>
      <w:r>
        <w:rPr>
          <w:rFonts w:ascii="宋体" w:eastAsia="宋体" w:hAnsi="宋体" w:cs="宋体"/>
          <w:sz w:val="24"/>
        </w:rPr>
        <w:t>的辐射要求,履行公共文化服务职能,提高公共文化服务效能</w:t>
      </w:r>
      <w:r>
        <w:rPr>
          <w:rFonts w:ascii="宋体" w:eastAsia="宋体" w:hAnsi="宋体" w:cs="宋体" w:hint="eastAsia"/>
          <w:sz w:val="24"/>
        </w:rPr>
        <w:t>。</w:t>
      </w:r>
      <w:r>
        <w:rPr>
          <w:rFonts w:ascii="宋体" w:eastAsia="宋体" w:hAnsi="宋体" w:cs="宋体"/>
          <w:sz w:val="24"/>
        </w:rPr>
        <w:br/>
        <w:t>4.3文化活动中心宜根据村文化特点和工作重点,孵化或引进具有相应资质的文化团体或社会组织共同参与中心的运行管理</w:t>
      </w:r>
      <w:r>
        <w:rPr>
          <w:rFonts w:ascii="宋体" w:eastAsia="宋体" w:hAnsi="宋体" w:cs="宋体" w:hint="eastAsia"/>
          <w:sz w:val="24"/>
        </w:rPr>
        <w:t>。</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5建设要求</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t>5.1建设原则</w:t>
      </w:r>
      <w:r>
        <w:rPr>
          <w:rFonts w:ascii="宋体" w:eastAsia="宋体" w:hAnsi="宋体" w:cs="宋体"/>
          <w:sz w:val="24"/>
        </w:rPr>
        <w:br/>
      </w:r>
      <w:r>
        <w:rPr>
          <w:rFonts w:ascii="宋体" w:eastAsia="宋体" w:hAnsi="宋体" w:cs="宋体"/>
          <w:sz w:val="24"/>
        </w:rPr>
        <w:br/>
        <w:t>5.1.1文化活动中心建设应与国家和地方经济社会发展总体规划、土地利用总体规划、城乡规划以及其他相关专项规划相衔接,根据村人口发展和分布,结合当地公其文化设施存量和使用状况,按照均衡配置、规模适当、经济适用、节能环保等要求,合理规划布局。</w:t>
      </w:r>
      <w:r>
        <w:rPr>
          <w:rFonts w:ascii="宋体" w:eastAsia="宋体" w:hAnsi="宋体" w:cs="宋体"/>
          <w:sz w:val="24"/>
        </w:rPr>
        <w:br/>
        <w:t>5.1.2文化活动中心建设应主要采取盘活存量、调整置换、集中利用等方式进行建设,现有设随能够满足基本公共文化需求的,不应再进行改扩建和新建。</w:t>
      </w:r>
      <w:r>
        <w:rPr>
          <w:rFonts w:ascii="宋体" w:eastAsia="宋体" w:hAnsi="宋体" w:cs="宋体"/>
          <w:sz w:val="24"/>
        </w:rPr>
        <w:br/>
        <w:t>5.1.3对尚未建成的,应依托村党组织活动场所、城乡社区综合服务设施、文化活动室、闲置中小学校、新建住宅小区公共服务配套设施以及其他域乡综合公共服务设施,在明确产权归属,保证服务接续的基础上进行集合建设。</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5.2功能分区</w:t>
      </w:r>
    </w:p>
    <w:p w:rsidR="006541C5" w:rsidRDefault="00FB1B89">
      <w:pPr>
        <w:spacing w:line="440" w:lineRule="exact"/>
        <w:jc w:val="left"/>
        <w:rPr>
          <w:rFonts w:ascii="宋体" w:eastAsia="宋体" w:hAnsi="宋体" w:cs="宋体"/>
          <w:sz w:val="24"/>
        </w:rPr>
      </w:pPr>
      <w:r>
        <w:rPr>
          <w:rFonts w:ascii="宋体" w:eastAsia="宋体" w:hAnsi="宋体" w:cs="宋体"/>
          <w:sz w:val="24"/>
        </w:rPr>
        <w:br/>
        <w:t>5.2.1文化活动中心应整合各部门面向农村实施的各项惠民科技文化教育工程,实现场地综合利用</w:t>
      </w:r>
    </w:p>
    <w:p w:rsidR="006541C5" w:rsidRDefault="00FB1B89">
      <w:pPr>
        <w:spacing w:line="440" w:lineRule="exact"/>
        <w:jc w:val="left"/>
        <w:rPr>
          <w:rFonts w:ascii="宋体" w:eastAsia="宋体" w:hAnsi="宋体" w:cs="宋体"/>
          <w:sz w:val="24"/>
        </w:rPr>
      </w:pPr>
      <w:r>
        <w:rPr>
          <w:rFonts w:ascii="宋体" w:eastAsia="宋体" w:hAnsi="宋体" w:cs="宋体"/>
          <w:sz w:val="24"/>
        </w:rPr>
        <w:t>5.2.2文化活动中心室内功能外区应布局合理、动静相对分开,可结合实际配置文化体育活动区(包括多功能活动厅)、图书阅览区、电子阈览区、广电服务区、办公区和辅助用房等标准化功能区。</w:t>
      </w:r>
      <w:r>
        <w:rPr>
          <w:rFonts w:ascii="宋体" w:eastAsia="宋体" w:hAnsi="宋体" w:cs="宋体"/>
          <w:sz w:val="24"/>
        </w:rPr>
        <w:br/>
        <w:t>5.2.3文化活动中心室内活动场所应一室多用,根据功能特点可悬挂多种标牌。</w:t>
      </w:r>
      <w:r>
        <w:rPr>
          <w:rFonts w:ascii="宋体" w:eastAsia="宋体" w:hAnsi="宋体" w:cs="宋体"/>
          <w:sz w:val="24"/>
        </w:rPr>
        <w:br/>
        <w:t>5.2.4室外文化体育话动广场应结合公共活动空间综合布置。办公用房和辅助用房面积应在满足基本需要的前提下尽量压缩。</w:t>
      </w:r>
      <w:r>
        <w:rPr>
          <w:rFonts w:ascii="宋体" w:eastAsia="宋体" w:hAnsi="宋体" w:cs="宋体"/>
          <w:sz w:val="24"/>
        </w:rPr>
        <w:br/>
      </w:r>
    </w:p>
    <w:p w:rsidR="006541C5" w:rsidRDefault="00FB1B89">
      <w:pPr>
        <w:spacing w:line="440" w:lineRule="exact"/>
        <w:jc w:val="left"/>
        <w:rPr>
          <w:rFonts w:ascii="宋体" w:eastAsia="宋体" w:hAnsi="宋体" w:cs="宋体"/>
          <w:b/>
          <w:bCs/>
          <w:sz w:val="24"/>
        </w:rPr>
      </w:pPr>
      <w:r>
        <w:rPr>
          <w:rFonts w:ascii="宋体" w:eastAsia="宋体" w:hAnsi="宋体" w:cs="宋体"/>
          <w:b/>
          <w:bCs/>
          <w:sz w:val="24"/>
        </w:rPr>
        <w:t>5.3设施设备配置</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5.3.1文化活动中心应配置开展公共文化体育服务必需的设备、器材和图书等资源,并有计划地予以更新和维护</w:t>
      </w:r>
      <w:r>
        <w:rPr>
          <w:rFonts w:ascii="宋体" w:eastAsia="宋体" w:hAnsi="宋体" w:cs="宋体" w:hint="eastAsia"/>
          <w:sz w:val="24"/>
        </w:rPr>
        <w:t>。</w:t>
      </w:r>
      <w:r>
        <w:rPr>
          <w:rFonts w:ascii="宋体" w:eastAsia="宋体" w:hAnsi="宋体" w:cs="宋体"/>
          <w:sz w:val="24"/>
        </w:rPr>
        <w:br/>
        <w:t>5.3.2文化体育活动区应配置播放器、音箱、乐器、镜子、书法、绘画活动设施器材等。</w:t>
      </w:r>
      <w:r>
        <w:rPr>
          <w:rFonts w:ascii="宋体" w:eastAsia="宋体" w:hAnsi="宋体" w:cs="宋体"/>
          <w:sz w:val="24"/>
        </w:rPr>
        <w:br/>
        <w:t>5.3.3图书阅览区和电子阅览区可统一规划为公共阅读空间。</w:t>
      </w:r>
      <w:r>
        <w:rPr>
          <w:rFonts w:ascii="宋体" w:eastAsia="宋体" w:hAnsi="宋体" w:cs="宋体"/>
          <w:sz w:val="24"/>
        </w:rPr>
        <w:br/>
        <w:t>5.3.4图书阅览区(农家书屋)应拥有一定数量的党报党刊和适合农村群众阅读的经济、科技、法律、卫生、文化类图书、期刊和音像制品:</w:t>
      </w:r>
    </w:p>
    <w:p w:rsidR="006541C5" w:rsidRDefault="00FB1B89">
      <w:pPr>
        <w:spacing w:line="440" w:lineRule="exac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图书一般不少于1500册,品种不少于500种</w:t>
      </w:r>
      <w:r>
        <w:rPr>
          <w:rFonts w:ascii="宋体" w:eastAsia="宋体" w:hAnsi="宋体" w:cs="宋体" w:hint="eastAsia"/>
          <w:sz w:val="24"/>
        </w:rPr>
        <w:t>；</w:t>
      </w:r>
    </w:p>
    <w:p w:rsidR="006541C5" w:rsidRDefault="00FB1B89">
      <w:pPr>
        <w:spacing w:line="440" w:lineRule="exac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报刊不少于30种</w:t>
      </w:r>
      <w:r>
        <w:rPr>
          <w:rFonts w:ascii="宋体" w:eastAsia="宋体" w:hAnsi="宋体" w:cs="宋体" w:hint="eastAsia"/>
          <w:sz w:val="24"/>
        </w:rPr>
        <w:t>；</w:t>
      </w:r>
    </w:p>
    <w:p w:rsidR="006541C5" w:rsidRDefault="00FB1B89">
      <w:pPr>
        <w:spacing w:line="440" w:lineRule="exact"/>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电子音像制品不少于100种。</w:t>
      </w:r>
      <w:r>
        <w:rPr>
          <w:rFonts w:ascii="宋体" w:eastAsia="宋体" w:hAnsi="宋体" w:cs="宋体"/>
          <w:sz w:val="24"/>
        </w:rPr>
        <w:br/>
        <w:t>5.3.5电子阅览区应配置相应的服务设备,包括信号接入,如网络、电视信号等</w:t>
      </w:r>
      <w:r>
        <w:rPr>
          <w:rFonts w:ascii="宋体" w:eastAsia="宋体" w:hAnsi="宋体" w:cs="宋体" w:hint="eastAsia"/>
          <w:sz w:val="24"/>
        </w:rPr>
        <w:t>。</w:t>
      </w:r>
      <w:r>
        <w:rPr>
          <w:rFonts w:ascii="宋体" w:eastAsia="宋体" w:hAnsi="宋体" w:cs="宋体"/>
          <w:sz w:val="24"/>
        </w:rPr>
        <w:t>5.3.6室外文化活动广场可设置群众文化舞台(简易戏台)、公益电影固定放映点、宣传文化长廊以及健身路径、篮球场或乒乓球台等体育设施。</w:t>
      </w:r>
      <w:r>
        <w:rPr>
          <w:rFonts w:ascii="宋体" w:eastAsia="宋体" w:hAnsi="宋体" w:cs="宋体"/>
          <w:sz w:val="24"/>
        </w:rPr>
        <w:br/>
        <w:t>5.3.7文化活动中心应按照GB50016,GB15630和GA480等的要求,设置消防设施、紧急逃生通道并设置显著的消防安全标志</w:t>
      </w:r>
      <w:r>
        <w:rPr>
          <w:rFonts w:ascii="宋体" w:eastAsia="宋体" w:hAnsi="宋体" w:cs="宋体" w:hint="eastAsia"/>
          <w:sz w:val="24"/>
        </w:rPr>
        <w:t>。</w:t>
      </w:r>
      <w:r>
        <w:rPr>
          <w:rFonts w:ascii="宋体" w:eastAsia="宋体" w:hAnsi="宋体" w:cs="宋体"/>
          <w:sz w:val="24"/>
        </w:rPr>
        <w:br/>
        <w:t>5.3.8文化活动中心应配置专用无障碍设施</w:t>
      </w:r>
      <w:r>
        <w:rPr>
          <w:rFonts w:ascii="宋体" w:eastAsia="宋体" w:hAnsi="宋体" w:cs="宋体" w:hint="eastAsia"/>
          <w:sz w:val="24"/>
        </w:rPr>
        <w:t>。</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5.4环境氛围</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5.4.1文化活动中心主体建筑外立面应保持整洁,外立面装饰装修宜简洁、庄重大方。建筑风格、色调及装饰品等宣体现地域、民族及文化特色</w:t>
      </w:r>
      <w:r>
        <w:rPr>
          <w:rFonts w:ascii="宋体" w:eastAsia="宋体" w:hAnsi="宋体" w:cs="宋体" w:hint="eastAsia"/>
          <w:sz w:val="24"/>
        </w:rPr>
        <w:t>。</w:t>
      </w:r>
      <w:r>
        <w:rPr>
          <w:rFonts w:ascii="宋体" w:eastAsia="宋体" w:hAnsi="宋体" w:cs="宋体"/>
          <w:sz w:val="24"/>
        </w:rPr>
        <w:br/>
        <w:t>5.4.2文化活动中心室内环境应整洁、美观、舒适。应定期开窗通风,必要时对室内环境进行消毒。室内空气质量应符合GB/T18883的规定。</w:t>
      </w:r>
      <w:r>
        <w:rPr>
          <w:rFonts w:ascii="宋体" w:eastAsia="宋体" w:hAnsi="宋体" w:cs="宋体"/>
          <w:sz w:val="24"/>
        </w:rPr>
        <w:br/>
        <w:t>5.4.3应按照相关国家标准要求,在建筑内外设置明显、醒日、数量种类适宜的引导标识,且标示清晰。</w:t>
      </w:r>
    </w:p>
    <w:p w:rsidR="006541C5" w:rsidRDefault="00FB1B89">
      <w:pPr>
        <w:spacing w:line="440" w:lineRule="exact"/>
        <w:jc w:val="left"/>
        <w:rPr>
          <w:rFonts w:ascii="宋体" w:eastAsia="宋体" w:hAnsi="宋体" w:cs="宋体"/>
          <w:sz w:val="24"/>
        </w:rPr>
      </w:pPr>
      <w:r>
        <w:rPr>
          <w:rFonts w:ascii="宋体" w:eastAsia="宋体" w:hAnsi="宋体" w:cs="宋体"/>
          <w:sz w:val="24"/>
        </w:rPr>
        <w:br/>
      </w:r>
      <w:r>
        <w:rPr>
          <w:rFonts w:ascii="宋体" w:eastAsia="宋体" w:hAnsi="宋体" w:cs="宋体" w:hint="eastAsia"/>
          <w:b/>
          <w:bCs/>
          <w:sz w:val="24"/>
        </w:rPr>
        <w:t xml:space="preserve">6  </w:t>
      </w:r>
      <w:r>
        <w:rPr>
          <w:rFonts w:ascii="宋体" w:eastAsia="宋体" w:hAnsi="宋体" w:cs="宋体"/>
          <w:b/>
          <w:bCs/>
          <w:sz w:val="24"/>
        </w:rPr>
        <w:t>服务人员</w:t>
      </w:r>
    </w:p>
    <w:p w:rsidR="006541C5" w:rsidRDefault="00FB1B89">
      <w:pPr>
        <w:spacing w:line="440" w:lineRule="exact"/>
        <w:jc w:val="left"/>
        <w:rPr>
          <w:rFonts w:ascii="宋体" w:eastAsia="宋体" w:hAnsi="宋体" w:cs="宋体"/>
          <w:sz w:val="24"/>
        </w:rPr>
      </w:pPr>
      <w:r>
        <w:rPr>
          <w:rFonts w:ascii="宋体" w:eastAsia="宋体" w:hAnsi="宋体" w:cs="宋体"/>
          <w:sz w:val="24"/>
        </w:rPr>
        <w:br/>
      </w:r>
      <w:r>
        <w:rPr>
          <w:rFonts w:ascii="宋体" w:eastAsia="宋体" w:hAnsi="宋体" w:cs="宋体"/>
          <w:sz w:val="24"/>
        </w:rPr>
        <w:lastRenderedPageBreak/>
        <w:t>6.1文化活动中心负责人应热爱文化事业,善于组织群众开展文化活动,具备开展文化体育工作的业务能力和管理水平,一般由村两委人员兼任</w:t>
      </w:r>
      <w:r>
        <w:rPr>
          <w:rFonts w:ascii="宋体" w:eastAsia="宋体" w:hAnsi="宋体" w:cs="宋体" w:hint="eastAsia"/>
          <w:sz w:val="24"/>
        </w:rPr>
        <w:t>。</w:t>
      </w:r>
      <w:r>
        <w:rPr>
          <w:rFonts w:ascii="宋体" w:eastAsia="宋体" w:hAnsi="宋体" w:cs="宋体"/>
          <w:sz w:val="24"/>
        </w:rPr>
        <w:br/>
        <w:t>6.2文化活动中心管理人员应热爱文化体育工作,有一定工作能力。</w:t>
      </w:r>
      <w:r>
        <w:rPr>
          <w:rFonts w:ascii="宋体" w:eastAsia="宋体" w:hAnsi="宋体" w:cs="宋体"/>
          <w:sz w:val="24"/>
        </w:rPr>
        <w:br/>
        <w:t>6.3负责人及管理人员应定期接受县文化、体育行政管理部门或专业机构的培训。</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7服务内容</w:t>
      </w:r>
    </w:p>
    <w:p w:rsidR="006541C5" w:rsidRDefault="00FB1B89">
      <w:pPr>
        <w:spacing w:line="440" w:lineRule="exact"/>
        <w:jc w:val="left"/>
        <w:rPr>
          <w:rFonts w:ascii="宋体" w:eastAsia="宋体" w:hAnsi="宋体" w:cs="宋体"/>
          <w:b/>
          <w:bCs/>
          <w:sz w:val="24"/>
        </w:rPr>
      </w:pPr>
      <w:r>
        <w:rPr>
          <w:rFonts w:ascii="宋体" w:eastAsia="宋体" w:hAnsi="宋体" w:cs="宋体"/>
          <w:b/>
          <w:bCs/>
          <w:sz w:val="24"/>
        </w:rPr>
        <w:br/>
        <w:t>7.1一般要求</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7.1.1应充分利用场馆设施开展宣传教育、书报刊阅读借阅、艺术普及、数字文化服务、影视欣赏、广播播送、普法教育、科学普及、群众性体育文化活动、优秀传统文化传承、文化公益活动等</w:t>
      </w:r>
      <w:r>
        <w:rPr>
          <w:rFonts w:ascii="宋体" w:eastAsia="宋体" w:hAnsi="宋体" w:cs="宋体"/>
          <w:sz w:val="24"/>
        </w:rPr>
        <w:br/>
        <w:t>7.1.2协助县级文化馆、图书馆、电影院、乡镇综合文化站等文化单位配送公共文化资源,开展流动文化服务。</w:t>
      </w:r>
      <w:r>
        <w:rPr>
          <w:rFonts w:ascii="宋体" w:eastAsia="宋体" w:hAnsi="宋体" w:cs="宋体"/>
          <w:sz w:val="24"/>
        </w:rPr>
        <w:br/>
        <w:t>7.1.3根据村居民实际需要,开展延时开放或错时开放相关服务。</w:t>
      </w:r>
      <w:r>
        <w:rPr>
          <w:rFonts w:ascii="宋体" w:eastAsia="宋体" w:hAnsi="宋体" w:cs="宋体"/>
          <w:sz w:val="24"/>
        </w:rPr>
        <w:br/>
        <w:t>7.1.4文化活动中心开放时间及各类服务项目和活动的组织频次应不低于当地基本公共文化服务标谁。</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7.2宣传教育</w:t>
      </w:r>
    </w:p>
    <w:p w:rsidR="006541C5" w:rsidRDefault="006541C5">
      <w:pPr>
        <w:spacing w:line="440" w:lineRule="exact"/>
        <w:jc w:val="left"/>
        <w:rPr>
          <w:rFonts w:ascii="宋体" w:eastAsia="宋体" w:hAnsi="宋体" w:cs="宋体"/>
          <w:sz w:val="24"/>
        </w:rPr>
      </w:pP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应组织形式多样的宣传教育,及时传递新时代信息,内容包括但不限于:</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理想信念教育</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社会主义核心价值观教育</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中华优秀传统文化教育</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科学文化知识普及</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时事政策宣讲:法制宣传教育</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7.3书报刊阅览与借阅</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7.3.1应提供图书、报刊、电子音像制品现场阅览及借阅服务。</w:t>
      </w:r>
      <w:r>
        <w:rPr>
          <w:rFonts w:ascii="宋体" w:eastAsia="宋体" w:hAnsi="宋体" w:cs="宋体"/>
          <w:sz w:val="24"/>
        </w:rPr>
        <w:br/>
      </w:r>
      <w:r>
        <w:rPr>
          <w:rFonts w:ascii="宋体" w:eastAsia="宋体" w:hAnsi="宋体" w:cs="宋体"/>
          <w:sz w:val="24"/>
        </w:rPr>
        <w:lastRenderedPageBreak/>
        <w:t>7.3.2文化活动中心可供外借的图书不低于总藏书的2/3</w:t>
      </w:r>
      <w:r>
        <w:rPr>
          <w:rFonts w:ascii="宋体" w:eastAsia="宋体" w:hAnsi="宋体" w:cs="宋体" w:hint="eastAsia"/>
          <w:sz w:val="24"/>
        </w:rPr>
        <w:t>。</w:t>
      </w:r>
      <w:r>
        <w:rPr>
          <w:rFonts w:ascii="宋体" w:eastAsia="宋体" w:hAnsi="宋体" w:cs="宋体"/>
          <w:sz w:val="24"/>
        </w:rPr>
        <w:br/>
        <w:t>7.3.3对群众需要而文化活动中心没有的书籍应主动提供查询服务,做好图书报刊的需求记录,及时向上级图书阅览服务机构反馈。</w:t>
      </w:r>
      <w:r>
        <w:rPr>
          <w:rFonts w:ascii="宋体" w:eastAsia="宋体" w:hAnsi="宋体" w:cs="宋体"/>
          <w:sz w:val="24"/>
        </w:rPr>
        <w:br/>
        <w:t>7.3.4宜组织开展读书征文、读书会等形式多样的读书学习活动。</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7.4艺术普及</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t>7.4.1组织开展艺术普及活动,鼓励具有舞蹈、声乐、器乐、摄影、书画等艺术特长的群众参与艺术普及活动。</w:t>
      </w:r>
      <w:r>
        <w:rPr>
          <w:rFonts w:ascii="宋体" w:eastAsia="宋体" w:hAnsi="宋体" w:cs="宋体"/>
          <w:sz w:val="24"/>
        </w:rPr>
        <w:br/>
        <w:t>7.4.2组建或孵化艺术团体(社会组织),对有艺术需求的群众开展培训。</w:t>
      </w:r>
      <w:r>
        <w:rPr>
          <w:rFonts w:ascii="宋体" w:eastAsia="宋体" w:hAnsi="宋体" w:cs="宋体"/>
          <w:sz w:val="24"/>
        </w:rPr>
        <w:br/>
      </w:r>
      <w:r>
        <w:rPr>
          <w:rFonts w:ascii="宋体" w:eastAsia="宋体" w:hAnsi="宋体" w:cs="宋体" w:hint="eastAsia"/>
          <w:sz w:val="24"/>
        </w:rPr>
        <w:t>7</w:t>
      </w:r>
      <w:r>
        <w:rPr>
          <w:rFonts w:ascii="宋体" w:eastAsia="宋体" w:hAnsi="宋体" w:cs="宋体"/>
          <w:sz w:val="24"/>
        </w:rPr>
        <w:t>.4.3挖掘培养艺术创作人才,支持开展群众文化艺术创作。</w:t>
      </w:r>
      <w:r>
        <w:rPr>
          <w:rFonts w:ascii="宋体" w:eastAsia="宋体" w:hAnsi="宋体" w:cs="宋体"/>
          <w:sz w:val="24"/>
        </w:rPr>
        <w:br/>
        <w:t>7.4.4挖掘和培育戏曲爱好者,发展戏曲表演团队,邀请专业老师对戏曲表演团队开展专业培训,F展戏曲表演交流活动。</w:t>
      </w:r>
      <w:r>
        <w:rPr>
          <w:rFonts w:ascii="宋体" w:eastAsia="宋体" w:hAnsi="宋体" w:cs="宋体"/>
          <w:sz w:val="24"/>
        </w:rPr>
        <w:br/>
        <w:t>7.4.5有条件的,可举办群众艺术成果展览展示。</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5</w:t>
      </w:r>
      <w:r>
        <w:rPr>
          <w:rFonts w:ascii="宋体" w:eastAsia="宋体" w:hAnsi="宋体" w:cs="宋体"/>
          <w:b/>
          <w:bCs/>
          <w:sz w:val="24"/>
        </w:rPr>
        <w:t>影视欣赏</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7.</w:t>
      </w:r>
      <w:r>
        <w:rPr>
          <w:rFonts w:ascii="宋体" w:eastAsia="宋体" w:hAnsi="宋体" w:cs="宋体" w:hint="eastAsia"/>
          <w:sz w:val="24"/>
        </w:rPr>
        <w:t>5</w:t>
      </w:r>
      <w:r>
        <w:rPr>
          <w:rFonts w:ascii="宋体" w:eastAsia="宋体" w:hAnsi="宋体" w:cs="宋体"/>
          <w:sz w:val="24"/>
        </w:rPr>
        <w:t>.1及时收集群众观影需求,协调电影放映服务。</w:t>
      </w:r>
      <w:r>
        <w:rPr>
          <w:rFonts w:ascii="宋体" w:eastAsia="宋体" w:hAnsi="宋体" w:cs="宋体"/>
          <w:sz w:val="24"/>
        </w:rPr>
        <w:br/>
        <w:t>7.</w:t>
      </w:r>
      <w:r>
        <w:rPr>
          <w:rFonts w:ascii="宋体" w:eastAsia="宋体" w:hAnsi="宋体" w:cs="宋体" w:hint="eastAsia"/>
          <w:sz w:val="24"/>
        </w:rPr>
        <w:t>5</w:t>
      </w:r>
      <w:r>
        <w:rPr>
          <w:rFonts w:ascii="宋体" w:eastAsia="宋体" w:hAnsi="宋体" w:cs="宋体"/>
          <w:sz w:val="24"/>
        </w:rPr>
        <w:t>.2及时更新影片信息,推送优秀影片。</w:t>
      </w:r>
      <w:r>
        <w:rPr>
          <w:rFonts w:ascii="宋体" w:eastAsia="宋体" w:hAnsi="宋体" w:cs="宋体"/>
          <w:sz w:val="24"/>
        </w:rPr>
        <w:br/>
        <w:t>7.</w:t>
      </w:r>
      <w:r>
        <w:rPr>
          <w:rFonts w:ascii="宋体" w:eastAsia="宋体" w:hAnsi="宋体" w:cs="宋体" w:hint="eastAsia"/>
          <w:sz w:val="24"/>
        </w:rPr>
        <w:t>5</w:t>
      </w:r>
      <w:r>
        <w:rPr>
          <w:rFonts w:ascii="宋体" w:eastAsia="宋体" w:hAnsi="宋体" w:cs="宋体"/>
          <w:sz w:val="24"/>
        </w:rPr>
        <w:t>.3宜每月放映1场公益电影,其中国产新片(院线上映时间不超过2年)应达到一定比例。</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 xml:space="preserve">6  </w:t>
      </w:r>
      <w:r>
        <w:rPr>
          <w:rFonts w:ascii="宋体" w:eastAsia="宋体" w:hAnsi="宋体" w:cs="宋体"/>
          <w:b/>
          <w:bCs/>
          <w:sz w:val="24"/>
        </w:rPr>
        <w:t>广播播送</w:t>
      </w:r>
      <w:r>
        <w:rPr>
          <w:rFonts w:ascii="宋体" w:eastAsia="宋体" w:hAnsi="宋体" w:cs="宋体"/>
          <w:b/>
          <w:bCs/>
          <w:sz w:val="24"/>
        </w:rPr>
        <w:br/>
      </w:r>
      <w:r>
        <w:rPr>
          <w:rFonts w:ascii="宋体" w:eastAsia="宋体" w:hAnsi="宋体" w:cs="宋体"/>
          <w:sz w:val="24"/>
        </w:rPr>
        <w:t>7.</w:t>
      </w:r>
      <w:r>
        <w:rPr>
          <w:rFonts w:ascii="宋体" w:eastAsia="宋体" w:hAnsi="宋体" w:cs="宋体" w:hint="eastAsia"/>
          <w:sz w:val="24"/>
        </w:rPr>
        <w:t>6</w:t>
      </w:r>
      <w:r>
        <w:rPr>
          <w:rFonts w:ascii="宋体" w:eastAsia="宋体" w:hAnsi="宋体" w:cs="宋体"/>
          <w:sz w:val="24"/>
        </w:rPr>
        <w:t>.1应配备广播系统,提供突发事件应急广播服务。</w:t>
      </w:r>
      <w:r>
        <w:rPr>
          <w:rFonts w:ascii="宋体" w:eastAsia="宋体" w:hAnsi="宋体" w:cs="宋体"/>
          <w:sz w:val="24"/>
        </w:rPr>
        <w:br/>
        <w:t>7.</w:t>
      </w:r>
      <w:r>
        <w:rPr>
          <w:rFonts w:ascii="宋体" w:eastAsia="宋体" w:hAnsi="宋体" w:cs="宋体" w:hint="eastAsia"/>
          <w:sz w:val="24"/>
        </w:rPr>
        <w:t>6</w:t>
      </w:r>
      <w:r>
        <w:rPr>
          <w:rFonts w:ascii="宋体" w:eastAsia="宋体" w:hAnsi="宋体" w:cs="宋体"/>
          <w:sz w:val="24"/>
        </w:rPr>
        <w:t>.2推动智慧广电服务乡村,确保传输渠道畅通、传播速度高效、传播内容安全健康</w:t>
      </w:r>
    </w:p>
    <w:p w:rsidR="006541C5" w:rsidRDefault="00FB1B89">
      <w:pPr>
        <w:spacing w:line="440" w:lineRule="exact"/>
        <w:jc w:val="left"/>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6</w:t>
      </w:r>
      <w:r>
        <w:rPr>
          <w:rFonts w:ascii="宋体" w:eastAsia="宋体" w:hAnsi="宋体" w:cs="宋体"/>
          <w:sz w:val="24"/>
        </w:rPr>
        <w:t>.3广播播报人员应具备相应的专业技能。</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 xml:space="preserve">7  </w:t>
      </w:r>
      <w:r>
        <w:rPr>
          <w:rFonts w:ascii="宋体" w:eastAsia="宋体" w:hAnsi="宋体" w:cs="宋体"/>
          <w:b/>
          <w:bCs/>
          <w:sz w:val="24"/>
        </w:rPr>
        <w:t>普法教育</w:t>
      </w:r>
    </w:p>
    <w:p w:rsidR="006541C5" w:rsidRDefault="00FB1B89">
      <w:pPr>
        <w:spacing w:line="440" w:lineRule="exact"/>
        <w:jc w:val="left"/>
        <w:rPr>
          <w:rFonts w:ascii="宋体" w:eastAsia="宋体" w:hAnsi="宋体" w:cs="宋体"/>
          <w:sz w:val="24"/>
        </w:rPr>
      </w:pPr>
      <w:r>
        <w:rPr>
          <w:rFonts w:ascii="宋体" w:eastAsia="宋体" w:hAnsi="宋体" w:cs="宋体"/>
          <w:sz w:val="24"/>
        </w:rPr>
        <w:br/>
        <w:t>7.</w:t>
      </w:r>
      <w:r>
        <w:rPr>
          <w:rFonts w:ascii="宋体" w:eastAsia="宋体" w:hAnsi="宋体" w:cs="宋体" w:hint="eastAsia"/>
          <w:sz w:val="24"/>
        </w:rPr>
        <w:t>7</w:t>
      </w:r>
      <w:r>
        <w:rPr>
          <w:rFonts w:ascii="宋体" w:eastAsia="宋体" w:hAnsi="宋体" w:cs="宋体"/>
          <w:sz w:val="24"/>
        </w:rPr>
        <w:t>.1积极配合相关部门做好普法宣传教育工作,组织开展形式多样的普法活动</w:t>
      </w:r>
      <w:r>
        <w:rPr>
          <w:rFonts w:ascii="宋体" w:eastAsia="宋体" w:hAnsi="宋体" w:cs="宋体"/>
          <w:sz w:val="24"/>
        </w:rPr>
        <w:br/>
      </w:r>
      <w:r>
        <w:rPr>
          <w:rFonts w:ascii="宋体" w:eastAsia="宋体" w:hAnsi="宋体" w:cs="宋体"/>
          <w:sz w:val="24"/>
        </w:rPr>
        <w:lastRenderedPageBreak/>
        <w:t>7.</w:t>
      </w:r>
      <w:r>
        <w:rPr>
          <w:rFonts w:ascii="宋体" w:eastAsia="宋体" w:hAnsi="宋体" w:cs="宋体" w:hint="eastAsia"/>
          <w:sz w:val="24"/>
        </w:rPr>
        <w:t>7</w:t>
      </w:r>
      <w:r>
        <w:rPr>
          <w:rFonts w:ascii="宋体" w:eastAsia="宋体" w:hAnsi="宋体" w:cs="宋体"/>
          <w:sz w:val="24"/>
        </w:rPr>
        <w:t>.2有条件的,可结合当地基本公共法律服务要求,设普法宣传员,参与日常普法咨询、青少年法律常识宣讲等活动。</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8</w:t>
      </w:r>
      <w:r>
        <w:rPr>
          <w:rFonts w:ascii="宋体" w:eastAsia="宋体" w:hAnsi="宋体" w:cs="宋体"/>
          <w:b/>
          <w:bCs/>
          <w:sz w:val="24"/>
        </w:rPr>
        <w:t>科学普及</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7.</w:t>
      </w:r>
      <w:r>
        <w:rPr>
          <w:rFonts w:ascii="宋体" w:eastAsia="宋体" w:hAnsi="宋体" w:cs="宋体" w:hint="eastAsia"/>
          <w:sz w:val="24"/>
        </w:rPr>
        <w:t>8</w:t>
      </w:r>
      <w:r>
        <w:rPr>
          <w:rFonts w:ascii="宋体" w:eastAsia="宋体" w:hAnsi="宋体" w:cs="宋体"/>
          <w:sz w:val="24"/>
        </w:rPr>
        <w:t>.1举办各类展览、讲座,宣讲政策理论,普及科学文化知识,提高农村群众科学文化素质。</w:t>
      </w:r>
      <w:r>
        <w:rPr>
          <w:rFonts w:ascii="宋体" w:eastAsia="宋体" w:hAnsi="宋体" w:cs="宋体"/>
          <w:sz w:val="24"/>
        </w:rPr>
        <w:br/>
        <w:t>7.</w:t>
      </w:r>
      <w:r>
        <w:rPr>
          <w:rFonts w:ascii="宋体" w:eastAsia="宋体" w:hAnsi="宋体" w:cs="宋体" w:hint="eastAsia"/>
          <w:sz w:val="24"/>
        </w:rPr>
        <w:t>8</w:t>
      </w:r>
      <w:r>
        <w:rPr>
          <w:rFonts w:ascii="宋体" w:eastAsia="宋体" w:hAnsi="宋体" w:cs="宋体"/>
          <w:sz w:val="24"/>
        </w:rPr>
        <w:t>.2举办农业相关的科技培训、科技咨询活动,帮助农民增收致富,培育发展特色农业。</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9</w:t>
      </w:r>
      <w:r>
        <w:rPr>
          <w:rFonts w:ascii="宋体" w:eastAsia="宋体" w:hAnsi="宋体" w:cs="宋体"/>
          <w:b/>
          <w:bCs/>
          <w:sz w:val="24"/>
        </w:rPr>
        <w:t>群众性文化体育活动</w:t>
      </w:r>
    </w:p>
    <w:p w:rsidR="006541C5" w:rsidRDefault="00FB1B89">
      <w:pPr>
        <w:spacing w:line="440" w:lineRule="exact"/>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7.</w:t>
      </w:r>
      <w:r>
        <w:rPr>
          <w:rFonts w:ascii="宋体" w:eastAsia="宋体" w:hAnsi="宋体" w:cs="宋体" w:hint="eastAsia"/>
          <w:sz w:val="24"/>
        </w:rPr>
        <w:t>9</w:t>
      </w:r>
      <w:r>
        <w:rPr>
          <w:rFonts w:ascii="宋体" w:eastAsia="宋体" w:hAnsi="宋体" w:cs="宋体"/>
          <w:sz w:val="24"/>
        </w:rPr>
        <w:t>.1广泛收集群众文化体育活动需求,将共性需求纳入活动计划,按期组织开展活动</w:t>
      </w:r>
      <w:r>
        <w:rPr>
          <w:rFonts w:ascii="宋体" w:eastAsia="宋体" w:hAnsi="宋体" w:cs="宋体"/>
          <w:sz w:val="24"/>
        </w:rPr>
        <w:br/>
        <w:t>7.</w:t>
      </w:r>
      <w:r>
        <w:rPr>
          <w:rFonts w:ascii="宋体" w:eastAsia="宋体" w:hAnsi="宋体" w:cs="宋体" w:hint="eastAsia"/>
          <w:sz w:val="24"/>
        </w:rPr>
        <w:t>9</w:t>
      </w:r>
      <w:r>
        <w:rPr>
          <w:rFonts w:ascii="宋体" w:eastAsia="宋体" w:hAnsi="宋体" w:cs="宋体"/>
          <w:sz w:val="24"/>
        </w:rPr>
        <w:t>.2定期开展丰富多彩的农民娱乐活动,如书法绘画活动、球类活动、广场舞大赛、比武大会等,培养农村群众文体骨下。</w:t>
      </w:r>
      <w:r>
        <w:rPr>
          <w:rFonts w:ascii="宋体" w:eastAsia="宋体" w:hAnsi="宋体" w:cs="宋体"/>
          <w:sz w:val="24"/>
        </w:rPr>
        <w:br/>
        <w:t>7.</w:t>
      </w:r>
      <w:r>
        <w:rPr>
          <w:rFonts w:ascii="宋体" w:eastAsia="宋体" w:hAnsi="宋体" w:cs="宋体" w:hint="eastAsia"/>
          <w:sz w:val="24"/>
        </w:rPr>
        <w:t>9</w:t>
      </w:r>
      <w:r>
        <w:rPr>
          <w:rFonts w:ascii="宋体" w:eastAsia="宋体" w:hAnsi="宋体" w:cs="宋体"/>
          <w:sz w:val="24"/>
        </w:rPr>
        <w:t>.3根据当地习俗,在重大节日举行传统的娱乐活动,如端午节的龙舟比赛、春节的舞龙舞狮、健身秧歌等。</w:t>
      </w:r>
      <w:r>
        <w:rPr>
          <w:rFonts w:ascii="宋体" w:eastAsia="宋体" w:hAnsi="宋体" w:cs="宋体"/>
          <w:sz w:val="24"/>
        </w:rPr>
        <w:br/>
        <w:t>7.</w:t>
      </w:r>
      <w:r>
        <w:rPr>
          <w:rFonts w:ascii="宋体" w:eastAsia="宋体" w:hAnsi="宋体" w:cs="宋体" w:hint="eastAsia"/>
          <w:sz w:val="24"/>
        </w:rPr>
        <w:t>9</w:t>
      </w:r>
      <w:r>
        <w:rPr>
          <w:rFonts w:ascii="宋体" w:eastAsia="宋体" w:hAnsi="宋体" w:cs="宋体"/>
          <w:sz w:val="24"/>
        </w:rPr>
        <w:t>.4宜挖掘当地优秀民间艺术,形成常年坚持开展、群众喜闻乐见、在一定区域凶影响较大的品牌文化活动。</w:t>
      </w:r>
      <w:r>
        <w:rPr>
          <w:rFonts w:ascii="宋体" w:eastAsia="宋体" w:hAnsi="宋体" w:cs="宋体"/>
          <w:sz w:val="24"/>
        </w:rPr>
        <w:br/>
        <w:t>7.</w:t>
      </w:r>
      <w:r>
        <w:rPr>
          <w:rFonts w:ascii="宋体" w:eastAsia="宋体" w:hAnsi="宋体" w:cs="宋体" w:hint="eastAsia"/>
          <w:sz w:val="24"/>
        </w:rPr>
        <w:t>9</w:t>
      </w:r>
      <w:r>
        <w:rPr>
          <w:rFonts w:ascii="宋体" w:eastAsia="宋体" w:hAnsi="宋体" w:cs="宋体"/>
          <w:sz w:val="24"/>
        </w:rPr>
        <w:t>.5组织群众文艺演出,如迎新春文艺演出等,鼓励群众自编自演。</w:t>
      </w:r>
    </w:p>
    <w:p w:rsidR="006541C5" w:rsidRDefault="00FB1B89">
      <w:pPr>
        <w:spacing w:line="440" w:lineRule="exact"/>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7.</w:t>
      </w:r>
      <w:r>
        <w:rPr>
          <w:rFonts w:ascii="宋体" w:eastAsia="宋体" w:hAnsi="宋体" w:cs="宋体" w:hint="eastAsia"/>
          <w:b/>
          <w:bCs/>
          <w:sz w:val="24"/>
        </w:rPr>
        <w:t>10</w:t>
      </w:r>
      <w:r>
        <w:rPr>
          <w:rFonts w:ascii="宋体" w:eastAsia="宋体" w:hAnsi="宋体" w:cs="宋体"/>
          <w:b/>
          <w:bCs/>
          <w:sz w:val="24"/>
        </w:rPr>
        <w:t>文化公益活动</w:t>
      </w:r>
    </w:p>
    <w:p w:rsidR="006541C5" w:rsidRDefault="006541C5">
      <w:pPr>
        <w:spacing w:line="440" w:lineRule="exact"/>
        <w:jc w:val="left"/>
        <w:rPr>
          <w:rFonts w:ascii="宋体" w:eastAsia="宋体" w:hAnsi="宋体" w:cs="宋体"/>
          <w:b/>
          <w:bCs/>
          <w:sz w:val="24"/>
        </w:rPr>
      </w:pP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组织当地村民开展赠书活动、春节写春联、义演、关爱留守儿童和孤寡老人等文化公益活动。</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8服务管理</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8.1服务公示</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r>
      <w:r>
        <w:rPr>
          <w:rFonts w:ascii="宋体" w:eastAsia="宋体" w:hAnsi="宋体" w:cs="宋体"/>
          <w:sz w:val="24"/>
        </w:rPr>
        <w:lastRenderedPageBreak/>
        <w:t>8.1.1应在醒目位置公示基本服务信息及规章制度,内容包括服务范围、服务内容、服务时间、服务人员、服务公约、服务承诺等信息。</w:t>
      </w:r>
      <w:r>
        <w:rPr>
          <w:rFonts w:ascii="宋体" w:eastAsia="宋体" w:hAnsi="宋体" w:cs="宋体"/>
          <w:sz w:val="24"/>
        </w:rPr>
        <w:br/>
        <w:t>8.1.2应根据农业生产的季节性特点和农民实际需求调整开放时间,在农闲季节和节假日应适当延长开放时间。</w:t>
      </w:r>
      <w:r>
        <w:rPr>
          <w:rFonts w:ascii="宋体" w:eastAsia="宋体" w:hAnsi="宋体" w:cs="宋体"/>
          <w:sz w:val="24"/>
        </w:rPr>
        <w:br/>
        <w:t>8.1.3因故需要暂时关闭的,应提前一周告知群众;需要临时关闭的,应及时告知群众。</w:t>
      </w:r>
      <w:r>
        <w:rPr>
          <w:rFonts w:ascii="宋体" w:eastAsia="宋体" w:hAnsi="宋体" w:cs="宋体"/>
          <w:sz w:val="24"/>
        </w:rPr>
        <w:br/>
        <w:t>8.1.4应依托网站、宣传栏、广播站等形式及时向群众预告相关活动。</w:t>
      </w:r>
    </w:p>
    <w:p w:rsidR="006541C5" w:rsidRDefault="00FB1B89">
      <w:pPr>
        <w:spacing w:line="440" w:lineRule="exact"/>
        <w:ind w:firstLineChars="200" w:firstLine="480"/>
        <w:jc w:val="left"/>
        <w:rPr>
          <w:rFonts w:ascii="宋体" w:eastAsia="宋体" w:hAnsi="宋体" w:cs="宋体"/>
          <w:sz w:val="24"/>
        </w:rPr>
      </w:pPr>
      <w:bookmarkStart w:id="5" w:name="_GoBack"/>
      <w:bookmarkEnd w:id="5"/>
      <w:r>
        <w:rPr>
          <w:rFonts w:ascii="宋体" w:eastAsia="宋体" w:hAnsi="宋体" w:cs="宋体"/>
          <w:sz w:val="24"/>
        </w:rPr>
        <w:br/>
      </w:r>
      <w:r>
        <w:rPr>
          <w:rFonts w:ascii="宋体" w:eastAsia="宋体" w:hAnsi="宋体" w:cs="宋体"/>
          <w:b/>
          <w:bCs/>
          <w:sz w:val="24"/>
        </w:rPr>
        <w:t>8.2服务质量管理</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t>8.2.1文化活动中心应制定服务质量管理制度,对服务质量进行控制</w:t>
      </w:r>
      <w:r>
        <w:rPr>
          <w:rFonts w:ascii="宋体" w:eastAsia="宋体" w:hAnsi="宋体" w:cs="宋体"/>
          <w:sz w:val="24"/>
        </w:rPr>
        <w:br/>
        <w:t>8.2.2文化活动中心应在显著位置设立群众意见箱(簿),广泛收集群众意见和建议。</w:t>
      </w:r>
      <w:r>
        <w:rPr>
          <w:rFonts w:ascii="宋体" w:eastAsia="宋体" w:hAnsi="宋体" w:cs="宋体"/>
          <w:sz w:val="24"/>
        </w:rPr>
        <w:br/>
        <w:t>8.2.3文化活动中心应定期组织开展群众满意度调查,群众满意度应不低于80%。</w:t>
      </w:r>
      <w:r>
        <w:rPr>
          <w:rFonts w:ascii="宋体" w:eastAsia="宋体" w:hAnsi="宋体" w:cs="宋体"/>
          <w:sz w:val="24"/>
        </w:rPr>
        <w:br/>
        <w:t>8.2.4文化活动中心应自觉接受上级部门不定期的满意度调查和监督检查。</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8.3日常管理</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8.3.1应建立文化活动中心卫生管理制度,保持中心的环境卫生干净整洁。</w:t>
      </w:r>
      <w:r>
        <w:rPr>
          <w:rFonts w:ascii="宋体" w:eastAsia="宋体" w:hAnsi="宋体" w:cs="宋体"/>
          <w:sz w:val="24"/>
        </w:rPr>
        <w:br/>
        <w:t>8.3.2应保证水电、灯光及其他设施设备等处于正常运转状态。</w:t>
      </w:r>
      <w:r>
        <w:rPr>
          <w:rFonts w:ascii="宋体" w:eastAsia="宋体" w:hAnsi="宋体" w:cs="宋体"/>
          <w:sz w:val="24"/>
        </w:rPr>
        <w:br/>
        <w:t>8.3.3建立文化活动档案,实现文化活动规范化管理。</w:t>
      </w:r>
      <w:r>
        <w:rPr>
          <w:rFonts w:ascii="宋体" w:eastAsia="宋体" w:hAnsi="宋体" w:cs="宋体"/>
          <w:sz w:val="24"/>
        </w:rPr>
        <w:br/>
        <w:t>8.3.4应做好文化体育服务的统计工作,并向群众公布</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8.4安全管理</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8.4.1建立健全意识形态审查机制和安全管理制度,明确职责分工。</w:t>
      </w:r>
      <w:r>
        <w:rPr>
          <w:rFonts w:ascii="宋体" w:eastAsia="宋体" w:hAnsi="宋体" w:cs="宋体"/>
          <w:sz w:val="24"/>
        </w:rPr>
        <w:br/>
        <w:t>8.4.2配齐消防安全设施设备并定期维护,保持安全疏散标志完好。</w:t>
      </w:r>
      <w:r>
        <w:rPr>
          <w:rFonts w:ascii="宋体" w:eastAsia="宋体" w:hAnsi="宋体" w:cs="宋体"/>
          <w:sz w:val="24"/>
        </w:rPr>
        <w:br/>
        <w:t>8.4.3应制定突发事件安全应急预案,突发事件包括但不限于以下事件:</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发生偷窃、强抢演出器材或展品、物件事件</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发生演出、装台、拆台期间的伤亡、事故</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发生火灾</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sz w:val="24"/>
        </w:rPr>
        <w:t>发生群体骚动或踩踏事件</w:t>
      </w:r>
      <w:r>
        <w:rPr>
          <w:rFonts w:ascii="宋体" w:eastAsia="宋体" w:hAnsi="宋体" w:cs="宋体" w:hint="eastAsia"/>
          <w:sz w:val="24"/>
        </w:rPr>
        <w:t>；</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发生其他严重危害国家安全和人员生命财产安全事件。</w:t>
      </w:r>
      <w:r>
        <w:rPr>
          <w:rFonts w:ascii="宋体" w:eastAsia="宋体" w:hAnsi="宋体" w:cs="宋体"/>
          <w:sz w:val="24"/>
        </w:rPr>
        <w:br/>
        <w:t>8.4.4突发事件发生后,应协助公安、消防、电力等相关部门,采取相应的安全措施,迅速处置。</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9服务评价与改进</w:t>
      </w:r>
    </w:p>
    <w:p w:rsidR="006541C5" w:rsidRDefault="00FB1B89">
      <w:pPr>
        <w:spacing w:line="440" w:lineRule="exact"/>
        <w:ind w:firstLineChars="200" w:firstLine="48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9.1服务评价</w:t>
      </w:r>
    </w:p>
    <w:p w:rsidR="006541C5" w:rsidRDefault="00FB1B89">
      <w:pPr>
        <w:spacing w:line="440" w:lineRule="exact"/>
        <w:ind w:firstLineChars="200" w:firstLine="482"/>
        <w:jc w:val="left"/>
        <w:rPr>
          <w:rFonts w:ascii="宋体" w:eastAsia="宋体" w:hAnsi="宋体" w:cs="宋体"/>
          <w:sz w:val="24"/>
        </w:rPr>
      </w:pPr>
      <w:r>
        <w:rPr>
          <w:rFonts w:ascii="宋体" w:eastAsia="宋体" w:hAnsi="宋体" w:cs="宋体"/>
          <w:b/>
          <w:bCs/>
          <w:sz w:val="24"/>
        </w:rPr>
        <w:br/>
      </w:r>
      <w:r>
        <w:rPr>
          <w:rFonts w:ascii="宋体" w:eastAsia="宋体" w:hAnsi="宋体" w:cs="宋体"/>
          <w:sz w:val="24"/>
        </w:rPr>
        <w:t>文化活动中心可采取以下方式开展评价</w:t>
      </w:r>
      <w:r>
        <w:rPr>
          <w:rFonts w:ascii="宋体" w:eastAsia="宋体" w:hAnsi="宋体" w:cs="宋体" w:hint="eastAsia"/>
          <w:sz w:val="24"/>
        </w:rPr>
        <w:t>：</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t>召开座谈会,征求相关方意见</w:t>
      </w:r>
      <w:r>
        <w:rPr>
          <w:rFonts w:ascii="宋体" w:eastAsia="宋体" w:hAnsi="宋体" w:cs="宋体" w:hint="eastAsia"/>
          <w:sz w:val="24"/>
        </w:rPr>
        <w:t>；</w:t>
      </w:r>
    </w:p>
    <w:p w:rsidR="006541C5" w:rsidRDefault="00FB1B89">
      <w:pPr>
        <w:spacing w:line="440" w:lineRule="exact"/>
        <w:ind w:firstLineChars="100" w:firstLine="24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采取发放调查问卷、电话回访、互联网征集等方式,定期</w:t>
      </w:r>
      <w:r>
        <w:rPr>
          <w:rFonts w:ascii="宋体" w:eastAsia="宋体" w:hAnsi="宋体" w:cs="宋体" w:hint="eastAsia"/>
          <w:sz w:val="24"/>
        </w:rPr>
        <w:t>开</w:t>
      </w:r>
      <w:r>
        <w:rPr>
          <w:rFonts w:ascii="宋体" w:eastAsia="宋体" w:hAnsi="宋体" w:cs="宋体"/>
          <w:sz w:val="24"/>
        </w:rPr>
        <w:t>展群众满意度调查,对群众反馈的信息进行收集、整理、分析</w:t>
      </w:r>
      <w:r>
        <w:rPr>
          <w:rFonts w:ascii="宋体" w:eastAsia="宋体" w:hAnsi="宋体" w:cs="宋体" w:hint="eastAsia"/>
          <w:sz w:val="24"/>
        </w:rPr>
        <w:t>；</w:t>
      </w:r>
    </w:p>
    <w:p w:rsidR="006541C5" w:rsidRDefault="00FB1B89">
      <w:pPr>
        <w:spacing w:line="440" w:lineRule="exact"/>
        <w:ind w:firstLineChars="100" w:firstLine="24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引入第三方服务机构开展服务质量公众满意度测评。</w:t>
      </w:r>
    </w:p>
    <w:p w:rsidR="006541C5" w:rsidRDefault="00FB1B89">
      <w:pPr>
        <w:spacing w:line="440" w:lineRule="exact"/>
        <w:ind w:firstLineChars="100" w:firstLine="240"/>
        <w:jc w:val="left"/>
        <w:rPr>
          <w:rFonts w:ascii="宋体" w:eastAsia="宋体" w:hAnsi="宋体" w:cs="宋体"/>
          <w:b/>
          <w:bCs/>
          <w:sz w:val="24"/>
        </w:rPr>
      </w:pPr>
      <w:r>
        <w:rPr>
          <w:rFonts w:ascii="宋体" w:eastAsia="宋体" w:hAnsi="宋体" w:cs="宋体"/>
          <w:sz w:val="24"/>
        </w:rPr>
        <w:br/>
      </w:r>
      <w:r>
        <w:rPr>
          <w:rFonts w:ascii="宋体" w:eastAsia="宋体" w:hAnsi="宋体" w:cs="宋体"/>
          <w:b/>
          <w:bCs/>
          <w:sz w:val="24"/>
        </w:rPr>
        <w:t>9.2服务改进</w:t>
      </w:r>
    </w:p>
    <w:p w:rsidR="006541C5" w:rsidRDefault="006541C5">
      <w:pPr>
        <w:spacing w:line="440" w:lineRule="exact"/>
        <w:ind w:firstLineChars="100" w:firstLine="241"/>
        <w:jc w:val="left"/>
        <w:rPr>
          <w:rFonts w:ascii="宋体" w:eastAsia="宋体" w:hAnsi="宋体" w:cs="宋体"/>
          <w:b/>
          <w:bCs/>
          <w:sz w:val="24"/>
        </w:rPr>
      </w:pP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t>应建立文化活动中心管理与服务情况的需求反馈和动态监测机制,结合服务质量评价和考核结果发现的缺陷、问题,提出改进措施,并将改进结果形成文字档案存档。</w:t>
      </w:r>
    </w:p>
    <w:p w:rsidR="006541C5" w:rsidRDefault="00FB1B89">
      <w:pPr>
        <w:spacing w:line="440" w:lineRule="exact"/>
        <w:ind w:firstLineChars="200" w:firstLine="480"/>
        <w:jc w:val="left"/>
        <w:rPr>
          <w:rFonts w:ascii="宋体" w:eastAsia="宋体" w:hAnsi="宋体" w:cs="宋体"/>
          <w:sz w:val="24"/>
        </w:rPr>
      </w:pPr>
      <w:r>
        <w:rPr>
          <w:rFonts w:ascii="宋体" w:eastAsia="宋体" w:hAnsi="宋体" w:cs="宋体"/>
          <w:sz w:val="24"/>
        </w:rPr>
        <w:br w:type="page"/>
      </w:r>
    </w:p>
    <w:p w:rsidR="006541C5" w:rsidRDefault="00FB1B89">
      <w:pPr>
        <w:spacing w:line="440" w:lineRule="exact"/>
        <w:jc w:val="center"/>
        <w:rPr>
          <w:rFonts w:ascii="宋体" w:eastAsia="宋体" w:hAnsi="宋体" w:cs="宋体"/>
          <w:b/>
          <w:bCs/>
          <w:sz w:val="28"/>
          <w:szCs w:val="28"/>
        </w:rPr>
      </w:pPr>
      <w:r>
        <w:rPr>
          <w:rFonts w:ascii="宋体" w:eastAsia="宋体" w:hAnsi="宋体" w:cs="宋体"/>
          <w:b/>
          <w:bCs/>
          <w:sz w:val="28"/>
          <w:szCs w:val="28"/>
        </w:rPr>
        <w:lastRenderedPageBreak/>
        <w:t>参考文献</w:t>
      </w:r>
    </w:p>
    <w:p w:rsidR="006541C5" w:rsidRDefault="00FB1B89">
      <w:pPr>
        <w:spacing w:line="440" w:lineRule="exact"/>
        <w:jc w:val="left"/>
        <w:rPr>
          <w:rFonts w:ascii="宋体" w:eastAsia="宋体" w:hAnsi="宋体" w:cs="宋体"/>
          <w:sz w:val="24"/>
        </w:rPr>
      </w:pPr>
      <w:r>
        <w:rPr>
          <w:rFonts w:ascii="宋体" w:eastAsia="宋体" w:hAnsi="宋体" w:cs="宋体"/>
          <w:sz w:val="24"/>
        </w:rPr>
        <w:br/>
        <w:t>[</w:t>
      </w: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中</w:t>
      </w:r>
      <w:r>
        <w:rPr>
          <w:rFonts w:ascii="宋体" w:eastAsia="宋体" w:hAnsi="宋体" w:cs="宋体"/>
          <w:sz w:val="24"/>
        </w:rPr>
        <w:t>华人民共和国公共文化服务保障法》</w:t>
      </w:r>
      <w:r>
        <w:rPr>
          <w:rFonts w:ascii="宋体" w:eastAsia="宋体" w:hAnsi="宋体" w:cs="宋体"/>
          <w:sz w:val="24"/>
        </w:rPr>
        <w:br/>
        <w:t>[2]《全民健身条例》</w:t>
      </w:r>
      <w:r>
        <w:rPr>
          <w:rFonts w:ascii="宋体" w:eastAsia="宋体" w:hAnsi="宋体" w:cs="宋体"/>
          <w:sz w:val="24"/>
        </w:rPr>
        <w:br/>
        <w:t>[3]中共中央办公厅国务院办公厅《关于加快构建现代公共文化服务体系的意见》</w:t>
      </w:r>
      <w:r>
        <w:rPr>
          <w:rFonts w:ascii="宋体" w:eastAsia="宋体" w:hAnsi="宋体" w:cs="宋体"/>
          <w:sz w:val="24"/>
        </w:rPr>
        <w:br/>
        <w:t>[</w:t>
      </w:r>
      <w:r>
        <w:rPr>
          <w:rFonts w:ascii="宋体" w:eastAsia="宋体" w:hAnsi="宋体" w:cs="宋体" w:hint="eastAsia"/>
          <w:sz w:val="24"/>
        </w:rPr>
        <w:t>4</w:t>
      </w:r>
      <w:r>
        <w:rPr>
          <w:rFonts w:ascii="宋体" w:eastAsia="宋体" w:hAnsi="宋体" w:cs="宋体"/>
          <w:sz w:val="24"/>
        </w:rPr>
        <w:t>]《国家基本公共文化服务指导标准(2015-2020年)》</w:t>
      </w:r>
      <w:r>
        <w:rPr>
          <w:rFonts w:ascii="宋体" w:eastAsia="宋体" w:hAnsi="宋体" w:cs="宋体"/>
          <w:sz w:val="24"/>
        </w:rPr>
        <w:br/>
        <w:t>[5]国务院办公厅《关于推进基层综合性文化服务中心建设的指导意见》(国办发[2015]74号)</w:t>
      </w:r>
      <w:r>
        <w:rPr>
          <w:rFonts w:ascii="宋体" w:eastAsia="宋体" w:hAnsi="宋体" w:cs="宋体"/>
          <w:sz w:val="24"/>
        </w:rPr>
        <w:br/>
        <w:t>[6]中共中央《关于全面深化改革若干重大问题的决定》</w:t>
      </w:r>
      <w:r>
        <w:rPr>
          <w:rFonts w:ascii="宋体" w:eastAsia="宋体" w:hAnsi="宋体" w:cs="宋体"/>
          <w:sz w:val="24"/>
        </w:rPr>
        <w:br/>
        <w:t>[7]中共中央办公厅、国务院办公厅《关于进一步加强农村文化建设的意见》</w:t>
      </w:r>
      <w:r>
        <w:rPr>
          <w:rFonts w:ascii="宋体" w:eastAsia="宋体" w:hAnsi="宋体" w:cs="宋体"/>
          <w:sz w:val="24"/>
        </w:rPr>
        <w:br/>
        <w:t>[8]国家体育总局、文化部、农业部《关于发挥乡镇综合文化站的功能进一步加强农村体育工作的意见》</w:t>
      </w:r>
      <w:r>
        <w:rPr>
          <w:rFonts w:ascii="宋体" w:eastAsia="宋体" w:hAnsi="宋体" w:cs="宋体"/>
          <w:sz w:val="24"/>
        </w:rPr>
        <w:br/>
        <w:t>[9]《乡镇综合文化站管理办法》(文化部令第48号)</w:t>
      </w:r>
    </w:p>
    <w:p w:rsidR="006541C5" w:rsidRDefault="00FB1B89">
      <w:pPr>
        <w:numPr>
          <w:ilvl w:val="0"/>
          <w:numId w:val="1"/>
        </w:numPr>
        <w:spacing w:line="440" w:lineRule="exact"/>
        <w:jc w:val="left"/>
        <w:rPr>
          <w:rFonts w:ascii="宋体" w:eastAsia="宋体" w:hAnsi="宋体" w:cs="宋体"/>
          <w:sz w:val="24"/>
        </w:rPr>
      </w:pPr>
      <w:r>
        <w:rPr>
          <w:rFonts w:ascii="宋体" w:eastAsia="宋体" w:hAnsi="宋体" w:cs="宋体"/>
          <w:sz w:val="24"/>
        </w:rPr>
        <w:t>建标160-2012乡镇综合文化站建设标准</w:t>
      </w:r>
    </w:p>
    <w:p w:rsidR="006541C5" w:rsidRDefault="00FB1B89">
      <w:pPr>
        <w:numPr>
          <w:ilvl w:val="0"/>
          <w:numId w:val="1"/>
        </w:numPr>
        <w:spacing w:line="440" w:lineRule="exact"/>
        <w:jc w:val="left"/>
      </w:pPr>
      <w:r>
        <w:rPr>
          <w:rFonts w:ascii="宋体" w:eastAsia="宋体" w:hAnsi="宋体" w:cs="宋体"/>
          <w:sz w:val="24"/>
        </w:rPr>
        <w:t>GB/T32940-2016乡镇综合文化站服务标准</w:t>
      </w:r>
    </w:p>
    <w:p w:rsidR="006541C5" w:rsidRDefault="00FB1B89">
      <w:pPr>
        <w:numPr>
          <w:ilvl w:val="0"/>
          <w:numId w:val="1"/>
        </w:numPr>
        <w:spacing w:line="440" w:lineRule="exact"/>
        <w:jc w:val="left"/>
      </w:pPr>
      <w:r>
        <w:rPr>
          <w:rFonts w:ascii="宋体" w:eastAsia="宋体" w:hAnsi="宋体" w:cs="宋体"/>
          <w:sz w:val="24"/>
        </w:rPr>
        <w:t>GB/T329392016文化馆服务标准</w:t>
      </w:r>
    </w:p>
    <w:sectPr w:rsidR="006541C5" w:rsidSect="00654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BA5" w:rsidRDefault="00162BA5" w:rsidP="006541C5">
      <w:r>
        <w:separator/>
      </w:r>
    </w:p>
  </w:endnote>
  <w:endnote w:type="continuationSeparator" w:id="1">
    <w:p w:rsidR="00162BA5" w:rsidRDefault="00162BA5" w:rsidP="00654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auto"/>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6541C5">
    <w:pPr>
      <w:pStyle w:val="a3"/>
      <w:tabs>
        <w:tab w:val="clear" w:pos="4153"/>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D45E36">
    <w:pPr>
      <w:pStyle w:val="af3"/>
      <w:rPr>
        <w:rStyle w:val="a5"/>
      </w:rPr>
    </w:pPr>
    <w:r>
      <w:rPr>
        <w:rFonts w:ascii="Times New Roman"/>
      </w:rPr>
      <w:fldChar w:fldCharType="begin"/>
    </w:r>
    <w:r w:rsidR="00FB1B89">
      <w:rPr>
        <w:rFonts w:ascii="Times New Roman"/>
      </w:rPr>
      <w:instrText xml:space="preserve"> = 1 \* ROMAN </w:instrText>
    </w:r>
    <w:r>
      <w:rPr>
        <w:rFonts w:ascii="Times New Roman"/>
      </w:rPr>
      <w:fldChar w:fldCharType="separate"/>
    </w:r>
    <w:r w:rsidR="00FB1B89">
      <w:rPr>
        <w:rFonts w:ascii="Times New Roman"/>
      </w:rPr>
      <w:t>I</w:t>
    </w:r>
    <w:r>
      <w:rPr>
        <w:rFonts w:asci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D45E36">
    <w:pPr>
      <w:pStyle w:val="a3"/>
      <w:spacing w:before="120" w:after="120"/>
    </w:pPr>
    <w:r>
      <w:fldChar w:fldCharType="begin"/>
    </w:r>
    <w:r w:rsidR="00FB1B89">
      <w:instrText>PAGE   \* MERGEFORMAT</w:instrText>
    </w:r>
    <w:r>
      <w:fldChar w:fldCharType="separate"/>
    </w:r>
    <w:r w:rsidR="00FB1B89">
      <w:t>II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D45E36">
    <w:pPr>
      <w:pStyle w:val="af3"/>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right;mso-position-horizontal-relative:margin" filled="f" stroked="f">
          <v:textbox style="mso-fit-shape-to-text:t" inset="0,0,0,0">
            <w:txbxContent>
              <w:p w:rsidR="006541C5" w:rsidRDefault="00D45E36">
                <w:pPr>
                  <w:pStyle w:val="af3"/>
                </w:pPr>
                <w:r>
                  <w:fldChar w:fldCharType="begin"/>
                </w:r>
                <w:r w:rsidR="00FB1B89">
                  <w:instrText xml:space="preserve"> PAGE  \* MERGEFORMAT </w:instrText>
                </w:r>
                <w:r>
                  <w:fldChar w:fldCharType="separate"/>
                </w:r>
                <w:r w:rsidR="00560179">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BA5" w:rsidRDefault="00162BA5" w:rsidP="006541C5">
      <w:r>
        <w:separator/>
      </w:r>
    </w:p>
  </w:footnote>
  <w:footnote w:type="continuationSeparator" w:id="1">
    <w:p w:rsidR="00162BA5" w:rsidRDefault="00162BA5" w:rsidP="00654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FB1B89">
    <w:pPr>
      <w:rPr>
        <w:rFonts w:ascii="黑体" w:eastAsia="黑体"/>
      </w:rPr>
    </w:pPr>
    <w:r>
      <w:rPr>
        <w:rFonts w:ascii="黑体" w:eastAsia="黑体" w:hAnsi="黑体" w:hint="eastAsia"/>
      </w:rPr>
      <w:t>DB44/T XXX</w:t>
    </w:r>
    <w:r>
      <w:rPr>
        <w:rFonts w:ascii="黑体" w:eastAsia="黑体" w:hAnsi="黑体"/>
      </w:rPr>
      <w:t>X</w:t>
    </w:r>
    <w:r>
      <w:rPr>
        <w:rFonts w:ascii="黑体" w:eastAsia="黑体" w:hAnsi="黑体" w:hint="eastAsia"/>
      </w:rPr>
      <w:t>—</w:t>
    </w:r>
    <w:r>
      <w:rPr>
        <w:rFonts w:ascii="黑体" w:eastAsia="黑体" w:hAnsi="黑体"/>
      </w:rPr>
      <w:t>201X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FB1B89">
    <w:pPr>
      <w:pStyle w:val="af2"/>
    </w:pPr>
    <w:r>
      <w:t xml:space="preserve">DB44/T </w:t>
    </w:r>
    <w:r>
      <w:rPr>
        <w:rFonts w:hint="eastAsia"/>
      </w:rPr>
      <w:t>762.2-2010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FB1B89">
    <w:pPr>
      <w:rPr>
        <w:rFonts w:ascii="黑体" w:eastAsia="黑体"/>
      </w:rPr>
    </w:pPr>
    <w:r>
      <w:rPr>
        <w:rFonts w:ascii="黑体" w:eastAsia="黑体" w:hAnsi="黑体" w:hint="eastAsia"/>
      </w:rPr>
      <w:t>DB44/T XXX</w:t>
    </w:r>
    <w:r>
      <w:rPr>
        <w:rFonts w:ascii="黑体" w:eastAsia="黑体" w:hAnsi="黑体"/>
      </w:rPr>
      <w:t>X</w:t>
    </w:r>
    <w:r>
      <w:rPr>
        <w:rFonts w:ascii="黑体" w:eastAsia="黑体" w:hAnsi="黑体" w:hint="eastAsia"/>
      </w:rPr>
      <w:t>—</w:t>
    </w:r>
    <w:r>
      <w:rPr>
        <w:rFonts w:ascii="黑体" w:eastAsia="黑体" w:hAnsi="黑体"/>
      </w:rPr>
      <w:t>201X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C5" w:rsidRDefault="00FB1B89">
    <w:pPr>
      <w:pStyle w:val="af2"/>
    </w:pPr>
    <w:r>
      <w:rPr>
        <w:rFonts w:hint="eastAsia"/>
      </w:rPr>
      <w:t>T/ MZAMR  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971110"/>
    <w:multiLevelType w:val="singleLevel"/>
    <w:tmpl w:val="9B971110"/>
    <w:lvl w:ilvl="0">
      <w:start w:val="10"/>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62BA5"/>
    <w:rsid w:val="00172A27"/>
    <w:rsid w:val="001D07FC"/>
    <w:rsid w:val="00490097"/>
    <w:rsid w:val="004F19D0"/>
    <w:rsid w:val="00560179"/>
    <w:rsid w:val="006541C5"/>
    <w:rsid w:val="00A739F9"/>
    <w:rsid w:val="00CA6BF3"/>
    <w:rsid w:val="00D45E36"/>
    <w:rsid w:val="00FB1B89"/>
    <w:rsid w:val="0AE74EB0"/>
    <w:rsid w:val="0F987E69"/>
    <w:rsid w:val="12570634"/>
    <w:rsid w:val="25322D80"/>
    <w:rsid w:val="32891FD1"/>
    <w:rsid w:val="423162CA"/>
    <w:rsid w:val="45A44832"/>
    <w:rsid w:val="49A2729C"/>
    <w:rsid w:val="66172EA1"/>
    <w:rsid w:val="6DAA4F02"/>
    <w:rsid w:val="71CD22A3"/>
    <w:rsid w:val="79B35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C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541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541C5"/>
    <w:pPr>
      <w:tabs>
        <w:tab w:val="center" w:pos="4153"/>
        <w:tab w:val="right" w:pos="8306"/>
      </w:tabs>
      <w:snapToGrid w:val="0"/>
      <w:jc w:val="left"/>
    </w:pPr>
    <w:rPr>
      <w:sz w:val="18"/>
      <w:szCs w:val="18"/>
    </w:rPr>
  </w:style>
  <w:style w:type="paragraph" w:styleId="a4">
    <w:name w:val="header"/>
    <w:basedOn w:val="a"/>
    <w:link w:val="Char0"/>
    <w:rsid w:val="006541C5"/>
    <w:pPr>
      <w:pBdr>
        <w:bottom w:val="single" w:sz="6" w:space="1" w:color="auto"/>
      </w:pBdr>
      <w:tabs>
        <w:tab w:val="center" w:pos="4153"/>
        <w:tab w:val="right" w:pos="8306"/>
      </w:tabs>
      <w:snapToGrid w:val="0"/>
      <w:jc w:val="center"/>
    </w:pPr>
    <w:rPr>
      <w:sz w:val="18"/>
      <w:szCs w:val="18"/>
    </w:rPr>
  </w:style>
  <w:style w:type="character" w:styleId="a5">
    <w:name w:val="page number"/>
    <w:rsid w:val="006541C5"/>
    <w:rPr>
      <w:rFonts w:ascii="Times New Roman" w:eastAsia="宋体" w:hAnsi="Times New Roman"/>
      <w:sz w:val="18"/>
    </w:rPr>
  </w:style>
  <w:style w:type="character" w:customStyle="1" w:styleId="Char0">
    <w:name w:val="页眉 Char"/>
    <w:basedOn w:val="a0"/>
    <w:link w:val="a4"/>
    <w:rsid w:val="006541C5"/>
    <w:rPr>
      <w:rFonts w:asciiTheme="minorHAnsi" w:eastAsiaTheme="minorEastAsia" w:hAnsiTheme="minorHAnsi" w:cstheme="minorBidi"/>
      <w:kern w:val="2"/>
      <w:sz w:val="18"/>
      <w:szCs w:val="18"/>
    </w:rPr>
  </w:style>
  <w:style w:type="character" w:customStyle="1" w:styleId="Char">
    <w:name w:val="页脚 Char"/>
    <w:basedOn w:val="a0"/>
    <w:link w:val="a3"/>
    <w:rsid w:val="006541C5"/>
    <w:rPr>
      <w:rFonts w:asciiTheme="minorHAnsi" w:eastAsiaTheme="minorEastAsia" w:hAnsiTheme="minorHAnsi" w:cstheme="minorBidi"/>
      <w:kern w:val="2"/>
      <w:sz w:val="18"/>
      <w:szCs w:val="18"/>
    </w:rPr>
  </w:style>
  <w:style w:type="paragraph" w:customStyle="1" w:styleId="Default">
    <w:name w:val="Default"/>
    <w:uiPriority w:val="99"/>
    <w:unhideWhenUsed/>
    <w:rsid w:val="006541C5"/>
    <w:pPr>
      <w:widowControl w:val="0"/>
      <w:autoSpaceDE w:val="0"/>
      <w:autoSpaceDN w:val="0"/>
      <w:adjustRightInd w:val="0"/>
    </w:pPr>
    <w:rPr>
      <w:rFonts w:eastAsia="Times New Roman" w:hint="eastAsia"/>
      <w:color w:val="000000"/>
      <w:sz w:val="24"/>
    </w:rPr>
  </w:style>
  <w:style w:type="paragraph" w:customStyle="1" w:styleId="a6">
    <w:name w:val="封面正文"/>
    <w:qFormat/>
    <w:rsid w:val="006541C5"/>
    <w:pPr>
      <w:jc w:val="both"/>
    </w:pPr>
    <w:rPr>
      <w:sz w:val="21"/>
      <w:szCs w:val="22"/>
    </w:rPr>
  </w:style>
  <w:style w:type="paragraph" w:customStyle="1" w:styleId="TOC1">
    <w:name w:val="TOC 标题1"/>
    <w:basedOn w:val="1"/>
    <w:next w:val="a"/>
    <w:uiPriority w:val="39"/>
    <w:unhideWhenUsed/>
    <w:qFormat/>
    <w:rsid w:val="006541C5"/>
    <w:pPr>
      <w:widowControl/>
      <w:spacing w:before="240" w:after="0" w:line="259" w:lineRule="auto"/>
      <w:jc w:val="left"/>
      <w:outlineLvl w:val="9"/>
    </w:pPr>
    <w:rPr>
      <w:rFonts w:ascii="Calibri Light" w:eastAsia="宋体" w:hAnsi="Calibri Light" w:cs="Times New Roman"/>
      <w:b w:val="0"/>
      <w:bCs w:val="0"/>
      <w:color w:val="2E75B5"/>
      <w:kern w:val="0"/>
      <w:sz w:val="32"/>
      <w:szCs w:val="32"/>
    </w:rPr>
  </w:style>
  <w:style w:type="paragraph" w:customStyle="1" w:styleId="a7">
    <w:name w:val="段"/>
    <w:qFormat/>
    <w:rsid w:val="006541C5"/>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10">
    <w:name w:val="封面标准号1"/>
    <w:qFormat/>
    <w:rsid w:val="006541C5"/>
    <w:pPr>
      <w:widowControl w:val="0"/>
      <w:kinsoku w:val="0"/>
      <w:overflowPunct w:val="0"/>
      <w:autoSpaceDE w:val="0"/>
      <w:autoSpaceDN w:val="0"/>
      <w:spacing w:before="308"/>
      <w:jc w:val="right"/>
      <w:textAlignment w:val="center"/>
    </w:pPr>
    <w:rPr>
      <w:sz w:val="28"/>
      <w:szCs w:val="22"/>
    </w:rPr>
  </w:style>
  <w:style w:type="paragraph" w:customStyle="1" w:styleId="a8">
    <w:name w:val="其他发布部门"/>
    <w:basedOn w:val="a"/>
    <w:rsid w:val="006541C5"/>
    <w:pPr>
      <w:framePr w:w="7938" w:h="1134" w:hRule="exact" w:hSpace="125" w:vSpace="181" w:wrap="around" w:vAnchor="page" w:hAnchor="page" w:x="2149" w:y="15309"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9">
    <w:name w:val="实施日期"/>
    <w:basedOn w:val="aa"/>
    <w:rsid w:val="006541C5"/>
    <w:pPr>
      <w:jc w:val="right"/>
    </w:pPr>
  </w:style>
  <w:style w:type="paragraph" w:customStyle="1" w:styleId="aa">
    <w:name w:val="发布日期"/>
    <w:rsid w:val="006541C5"/>
    <w:rPr>
      <w:rFonts w:eastAsia="黑体"/>
      <w:sz w:val="28"/>
      <w:szCs w:val="22"/>
    </w:rPr>
  </w:style>
  <w:style w:type="paragraph" w:customStyle="1" w:styleId="ab">
    <w:name w:val="文献分类号"/>
    <w:rsid w:val="006541C5"/>
    <w:pPr>
      <w:framePr w:hSpace="180" w:vSpace="180" w:wrap="around" w:hAnchor="margin" w:yAlign="top" w:anchorLock="1"/>
      <w:widowControl w:val="0"/>
      <w:textAlignment w:val="center"/>
    </w:pPr>
    <w:rPr>
      <w:rFonts w:ascii="黑体" w:eastAsia="黑体"/>
      <w:sz w:val="21"/>
      <w:szCs w:val="21"/>
    </w:rPr>
  </w:style>
  <w:style w:type="paragraph" w:customStyle="1" w:styleId="ac">
    <w:name w:val="标准标志"/>
    <w:next w:val="a"/>
    <w:rsid w:val="006541C5"/>
    <w:pPr>
      <w:shd w:val="solid" w:color="FFFFFF" w:fill="FFFFFF"/>
      <w:spacing w:line="0" w:lineRule="atLeast"/>
      <w:jc w:val="right"/>
    </w:pPr>
    <w:rPr>
      <w:b/>
      <w:w w:val="130"/>
      <w:sz w:val="96"/>
      <w:szCs w:val="22"/>
    </w:rPr>
  </w:style>
  <w:style w:type="paragraph" w:customStyle="1" w:styleId="ad">
    <w:name w:val="其他标准称谓"/>
    <w:next w:val="a"/>
    <w:rsid w:val="006541C5"/>
    <w:pPr>
      <w:framePr w:hSpace="181" w:vSpace="181" w:wrap="around" w:vAnchor="page" w:hAnchor="page" w:x="1418" w:y="2285" w:anchorLock="1"/>
      <w:spacing w:line="0" w:lineRule="atLeast"/>
      <w:jc w:val="distribute"/>
    </w:pPr>
    <w:rPr>
      <w:rFonts w:ascii="黑体" w:eastAsia="黑体" w:hAnsi="宋体"/>
      <w:spacing w:val="-40"/>
      <w:sz w:val="48"/>
      <w:szCs w:val="52"/>
    </w:rPr>
  </w:style>
  <w:style w:type="paragraph" w:customStyle="1" w:styleId="ae">
    <w:name w:val="封面标准名称"/>
    <w:qFormat/>
    <w:rsid w:val="006541C5"/>
    <w:pPr>
      <w:framePr w:w="9639" w:h="6917" w:hRule="exact" w:wrap="around" w:vAnchor="page" w:hAnchor="page" w:xAlign="center" w:y="6407" w:anchorLock="1"/>
      <w:widowControl w:val="0"/>
      <w:spacing w:line="680" w:lineRule="exact"/>
      <w:jc w:val="center"/>
      <w:textAlignment w:val="center"/>
    </w:pPr>
    <w:rPr>
      <w:rFonts w:ascii="黑体" w:eastAsia="黑体"/>
      <w:sz w:val="52"/>
      <w:szCs w:val="22"/>
    </w:rPr>
  </w:style>
  <w:style w:type="paragraph" w:customStyle="1" w:styleId="af">
    <w:name w:val="封面一致性程度标识"/>
    <w:basedOn w:val="a"/>
    <w:rsid w:val="006541C5"/>
    <w:pPr>
      <w:framePr w:w="9639" w:h="6917" w:hRule="exact" w:wrap="around" w:vAnchor="page" w:hAnchor="page" w:xAlign="center" w:y="6407" w:anchorLock="1"/>
      <w:spacing w:before="440" w:line="400" w:lineRule="exact"/>
      <w:jc w:val="center"/>
      <w:textAlignment w:val="center"/>
    </w:pPr>
    <w:rPr>
      <w:rFonts w:ascii="宋体" w:eastAsia="宋体" w:hAnsi="Times New Roman" w:cs="Times New Roman"/>
      <w:kern w:val="0"/>
      <w:sz w:val="28"/>
      <w:szCs w:val="28"/>
    </w:rPr>
  </w:style>
  <w:style w:type="paragraph" w:customStyle="1" w:styleId="af0">
    <w:name w:val="封面标准文稿编辑信息"/>
    <w:basedOn w:val="af1"/>
    <w:qFormat/>
    <w:rsid w:val="006541C5"/>
    <w:pPr>
      <w:framePr w:wrap="around"/>
      <w:spacing w:before="180" w:line="180" w:lineRule="exact"/>
    </w:pPr>
    <w:rPr>
      <w:sz w:val="21"/>
    </w:rPr>
  </w:style>
  <w:style w:type="paragraph" w:customStyle="1" w:styleId="af1">
    <w:name w:val="封面标准文稿类别"/>
    <w:basedOn w:val="af"/>
    <w:rsid w:val="006541C5"/>
    <w:pPr>
      <w:framePr w:wrap="around"/>
      <w:spacing w:after="160" w:line="240" w:lineRule="auto"/>
    </w:pPr>
    <w:rPr>
      <w:sz w:val="24"/>
    </w:rPr>
  </w:style>
  <w:style w:type="paragraph" w:customStyle="1" w:styleId="af2">
    <w:name w:val="标准书眉_奇数页"/>
    <w:next w:val="a"/>
    <w:qFormat/>
    <w:rsid w:val="006541C5"/>
    <w:pPr>
      <w:tabs>
        <w:tab w:val="center" w:pos="4154"/>
        <w:tab w:val="right" w:pos="8306"/>
      </w:tabs>
      <w:spacing w:after="220"/>
      <w:jc w:val="right"/>
    </w:pPr>
    <w:rPr>
      <w:rFonts w:ascii="黑体" w:eastAsia="黑体"/>
      <w:sz w:val="21"/>
      <w:szCs w:val="21"/>
    </w:rPr>
  </w:style>
  <w:style w:type="paragraph" w:customStyle="1" w:styleId="af3">
    <w:name w:val="标准书脚_奇数页"/>
    <w:rsid w:val="006541C5"/>
    <w:pPr>
      <w:spacing w:before="120"/>
      <w:ind w:right="198"/>
      <w:jc w:val="right"/>
    </w:pPr>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729</Words>
  <Characters>4161</Characters>
  <Application>Microsoft Office Word</Application>
  <DocSecurity>0</DocSecurity>
  <Lines>34</Lines>
  <Paragraphs>9</Paragraphs>
  <ScaleCrop>false</ScaleCrop>
  <Company>微软中国</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dc:creator>
  <cp:lastModifiedBy>微软用户</cp:lastModifiedBy>
  <cp:revision>5</cp:revision>
  <dcterms:created xsi:type="dcterms:W3CDTF">2021-03-29T14:01:00Z</dcterms:created>
  <dcterms:modified xsi:type="dcterms:W3CDTF">2021-04-27T07:48:00Z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CCA300BE06F14DD99B06BFAAF44FE734</vt:lpwstr>
  </property>
</Properties>
</file>